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5E1" w:rsidRDefault="007865E1" w:rsidP="00AB717B">
      <w:pPr>
        <w:jc w:val="both"/>
        <w:rPr>
          <w:b/>
          <w:sz w:val="36"/>
          <w:szCs w:val="36"/>
        </w:rPr>
      </w:pPr>
    </w:p>
    <w:p w:rsidR="009C7B8C" w:rsidRPr="00B537FE" w:rsidRDefault="009C7B8C" w:rsidP="00AB717B">
      <w:pPr>
        <w:jc w:val="both"/>
        <w:rPr>
          <w:b/>
          <w:sz w:val="36"/>
          <w:szCs w:val="36"/>
        </w:rPr>
      </w:pPr>
      <w:r w:rsidRPr="00B537FE">
        <w:rPr>
          <w:b/>
          <w:sz w:val="36"/>
          <w:szCs w:val="36"/>
        </w:rPr>
        <w:t>LA FVMP LIDERA EL PROYECTO EUROPEO LOCAL4GREEN</w:t>
      </w:r>
      <w:r w:rsidR="00B537FE" w:rsidRPr="00B537FE">
        <w:rPr>
          <w:b/>
          <w:sz w:val="36"/>
          <w:szCs w:val="36"/>
        </w:rPr>
        <w:t xml:space="preserve"> </w:t>
      </w:r>
    </w:p>
    <w:p w:rsidR="007865E1" w:rsidRDefault="007865E1" w:rsidP="00B537FE">
      <w:pPr>
        <w:ind w:left="708"/>
        <w:jc w:val="both"/>
        <w:rPr>
          <w:b/>
          <w:i/>
        </w:rPr>
      </w:pPr>
    </w:p>
    <w:p w:rsidR="00B537FE" w:rsidRDefault="00B537FE" w:rsidP="00B537FE">
      <w:pPr>
        <w:ind w:left="708"/>
        <w:jc w:val="both"/>
        <w:rPr>
          <w:b/>
          <w:i/>
        </w:rPr>
      </w:pPr>
      <w:r w:rsidRPr="00B537FE">
        <w:rPr>
          <w:b/>
          <w:i/>
        </w:rPr>
        <w:t>El Vicepres</w:t>
      </w:r>
      <w:r w:rsidR="00C96A85">
        <w:rPr>
          <w:b/>
          <w:i/>
        </w:rPr>
        <w:t>idente</w:t>
      </w:r>
      <w:r w:rsidRPr="00B537FE">
        <w:rPr>
          <w:b/>
          <w:i/>
        </w:rPr>
        <w:t xml:space="preserve"> la FVMP, Francesc Hernández y el Secretario General, Vicent Gil, firman el convenio de socios para el desarrollo del proyecto</w:t>
      </w:r>
      <w:bookmarkStart w:id="0" w:name="_GoBack"/>
      <w:bookmarkEnd w:id="0"/>
    </w:p>
    <w:p w:rsidR="00B537FE" w:rsidRDefault="00B537FE" w:rsidP="00B537FE">
      <w:pPr>
        <w:ind w:left="708"/>
        <w:jc w:val="both"/>
        <w:rPr>
          <w:b/>
          <w:i/>
        </w:rPr>
      </w:pPr>
      <w:r w:rsidRPr="00B537FE">
        <w:rPr>
          <w:b/>
          <w:i/>
        </w:rPr>
        <w:t>LOCAL4GREEN tiene por objetivo apoyar a las autoridades locales a definir e implementar políticas fiscales innovadoras a nivel local, destinadas a promover fuentes de energía renovables tanto en el se</w:t>
      </w:r>
      <w:r w:rsidR="007865E1">
        <w:rPr>
          <w:b/>
          <w:i/>
        </w:rPr>
        <w:t>ctor público como en el privado</w:t>
      </w:r>
    </w:p>
    <w:p w:rsidR="00B537FE" w:rsidRPr="00B537FE" w:rsidRDefault="00B537FE" w:rsidP="00B537FE">
      <w:pPr>
        <w:ind w:left="708"/>
        <w:jc w:val="both"/>
        <w:rPr>
          <w:b/>
          <w:i/>
        </w:rPr>
      </w:pPr>
      <w:r w:rsidRPr="00B537FE">
        <w:rPr>
          <w:b/>
          <w:i/>
        </w:rPr>
        <w:t>El proyecto se desarrollará en áreas rurales e islas de regiones mediterráneas, donde las políticas fiscales locales tienen un importante papel en el incremento del uso de fuentes de energía renovables.</w:t>
      </w:r>
    </w:p>
    <w:p w:rsidR="00B537FE" w:rsidRDefault="00B537FE" w:rsidP="00AB717B">
      <w:pPr>
        <w:jc w:val="both"/>
        <w:rPr>
          <w:sz w:val="24"/>
          <w:szCs w:val="24"/>
        </w:rPr>
      </w:pPr>
    </w:p>
    <w:p w:rsidR="009C7B8C" w:rsidRPr="00B537FE" w:rsidRDefault="00B537FE" w:rsidP="00AB717B">
      <w:pPr>
        <w:jc w:val="both"/>
        <w:rPr>
          <w:i/>
          <w:sz w:val="20"/>
          <w:szCs w:val="20"/>
        </w:rPr>
      </w:pPr>
      <w:r w:rsidRPr="00B537FE">
        <w:rPr>
          <w:i/>
          <w:sz w:val="20"/>
          <w:szCs w:val="20"/>
        </w:rPr>
        <w:t>Valencia, 15 de diciembre 2016</w:t>
      </w:r>
    </w:p>
    <w:p w:rsidR="00EB3520" w:rsidRDefault="00B537FE" w:rsidP="00AB717B">
      <w:pPr>
        <w:jc w:val="both"/>
        <w:rPr>
          <w:sz w:val="24"/>
          <w:szCs w:val="24"/>
        </w:rPr>
      </w:pPr>
      <w:r>
        <w:rPr>
          <w:sz w:val="24"/>
          <w:szCs w:val="24"/>
        </w:rPr>
        <w:t>Durante dos días la Federación Valenciana de Municipios y Provincias ha acogido la primera reunión de socios para poner en marcha el proyecto LOCAL4GREEN</w:t>
      </w:r>
      <w:r w:rsidR="007865E1">
        <w:rPr>
          <w:sz w:val="24"/>
          <w:szCs w:val="24"/>
        </w:rPr>
        <w:t>. S encuentra d</w:t>
      </w:r>
      <w:r>
        <w:rPr>
          <w:sz w:val="24"/>
          <w:szCs w:val="24"/>
        </w:rPr>
        <w:t xml:space="preserve">entro del </w:t>
      </w:r>
      <w:r w:rsidR="005E4098" w:rsidRPr="00CA1FF0">
        <w:rPr>
          <w:sz w:val="24"/>
          <w:szCs w:val="24"/>
        </w:rPr>
        <w:t xml:space="preserve">marco de la primera convocatoria de proyectos modulares del programa </w:t>
      </w:r>
      <w:r w:rsidR="00EB3520">
        <w:rPr>
          <w:sz w:val="24"/>
          <w:szCs w:val="24"/>
        </w:rPr>
        <w:t xml:space="preserve">europeo </w:t>
      </w:r>
      <w:proofErr w:type="spellStart"/>
      <w:r w:rsidR="005E4098" w:rsidRPr="00CA1FF0">
        <w:rPr>
          <w:sz w:val="24"/>
          <w:szCs w:val="24"/>
        </w:rPr>
        <w:t>Interreg</w:t>
      </w:r>
      <w:proofErr w:type="spellEnd"/>
      <w:r w:rsidR="005E4098" w:rsidRPr="00CA1FF0">
        <w:rPr>
          <w:sz w:val="24"/>
          <w:szCs w:val="24"/>
        </w:rPr>
        <w:t xml:space="preserve"> </w:t>
      </w:r>
      <w:proofErr w:type="spellStart"/>
      <w:r w:rsidR="005E4098" w:rsidRPr="00CA1FF0">
        <w:rPr>
          <w:sz w:val="24"/>
          <w:szCs w:val="24"/>
        </w:rPr>
        <w:t>MED</w:t>
      </w:r>
      <w:r>
        <w:rPr>
          <w:sz w:val="24"/>
          <w:szCs w:val="24"/>
        </w:rPr>
        <w:t>m</w:t>
      </w:r>
      <w:proofErr w:type="spellEnd"/>
      <w:r>
        <w:rPr>
          <w:sz w:val="24"/>
          <w:szCs w:val="24"/>
        </w:rPr>
        <w:t>, en los que</w:t>
      </w:r>
      <w:r w:rsidR="00AB717B" w:rsidRPr="00CA1FF0">
        <w:rPr>
          <w:sz w:val="24"/>
          <w:szCs w:val="24"/>
        </w:rPr>
        <w:t xml:space="preserve"> </w:t>
      </w:r>
      <w:r w:rsidR="009C7B8C">
        <w:rPr>
          <w:sz w:val="24"/>
          <w:szCs w:val="24"/>
        </w:rPr>
        <w:t>se han presentado u</w:t>
      </w:r>
      <w:r w:rsidR="00EB3520">
        <w:rPr>
          <w:sz w:val="24"/>
          <w:szCs w:val="24"/>
        </w:rPr>
        <w:t>n total de 225</w:t>
      </w:r>
      <w:r>
        <w:rPr>
          <w:sz w:val="24"/>
          <w:szCs w:val="24"/>
        </w:rPr>
        <w:t xml:space="preserve"> y</w:t>
      </w:r>
      <w:r w:rsidR="00AB717B" w:rsidRPr="00CA1FF0">
        <w:rPr>
          <w:sz w:val="24"/>
          <w:szCs w:val="24"/>
        </w:rPr>
        <w:t xml:space="preserve"> </w:t>
      </w:r>
      <w:r w:rsidR="00EB3520">
        <w:rPr>
          <w:sz w:val="24"/>
          <w:szCs w:val="24"/>
        </w:rPr>
        <w:t xml:space="preserve">solo </w:t>
      </w:r>
      <w:r w:rsidR="00AB717B" w:rsidRPr="00CA1FF0">
        <w:rPr>
          <w:sz w:val="24"/>
          <w:szCs w:val="24"/>
        </w:rPr>
        <w:t xml:space="preserve">49 </w:t>
      </w:r>
      <w:r w:rsidR="00EB3520">
        <w:rPr>
          <w:sz w:val="24"/>
          <w:szCs w:val="24"/>
        </w:rPr>
        <w:t>han sido aprobados.</w:t>
      </w:r>
    </w:p>
    <w:p w:rsidR="007C01F4" w:rsidRDefault="00EB3520" w:rsidP="00AB717B">
      <w:pPr>
        <w:jc w:val="both"/>
        <w:rPr>
          <w:sz w:val="24"/>
          <w:szCs w:val="24"/>
        </w:rPr>
      </w:pPr>
      <w:r>
        <w:rPr>
          <w:sz w:val="24"/>
          <w:szCs w:val="24"/>
        </w:rPr>
        <w:t>LOCAL4GREEN tiene por</w:t>
      </w:r>
      <w:r w:rsidR="007C01F4" w:rsidRPr="00CA1FF0">
        <w:rPr>
          <w:sz w:val="24"/>
          <w:szCs w:val="24"/>
        </w:rPr>
        <w:t xml:space="preserve"> objetivo </w:t>
      </w:r>
      <w:r w:rsidR="007C01F4" w:rsidRPr="007865E1">
        <w:rPr>
          <w:b/>
          <w:i/>
          <w:sz w:val="24"/>
          <w:szCs w:val="24"/>
        </w:rPr>
        <w:t xml:space="preserve">apoyar a las autoridades locales a </w:t>
      </w:r>
      <w:r w:rsidR="00B74898" w:rsidRPr="007865E1">
        <w:rPr>
          <w:b/>
          <w:i/>
          <w:sz w:val="24"/>
          <w:szCs w:val="24"/>
        </w:rPr>
        <w:t>defini</w:t>
      </w:r>
      <w:r w:rsidR="007C01F4" w:rsidRPr="007865E1">
        <w:rPr>
          <w:b/>
          <w:i/>
          <w:sz w:val="24"/>
          <w:szCs w:val="24"/>
        </w:rPr>
        <w:t>r e implementar políticas fiscales innovadoras a nivel local</w:t>
      </w:r>
      <w:r w:rsidR="00B74898" w:rsidRPr="007865E1">
        <w:rPr>
          <w:b/>
          <w:i/>
          <w:sz w:val="24"/>
          <w:szCs w:val="24"/>
        </w:rPr>
        <w:t>, destinadas a promover fuentes de energía renovables tanto en el sector público como en el privado.</w:t>
      </w:r>
      <w:r w:rsidR="00B74898" w:rsidRPr="00CA1FF0">
        <w:rPr>
          <w:sz w:val="24"/>
          <w:szCs w:val="24"/>
        </w:rPr>
        <w:t xml:space="preserve"> El proyecto dará prioridad a las autoridades locales que hayan firmado el Pacto de Alcaldes y que incluyan este tipo de políticas en sus Planes de Acción de Energía Sostenible, lo que supondrá</w:t>
      </w:r>
      <w:r w:rsidR="00380245" w:rsidRPr="00CA1FF0">
        <w:rPr>
          <w:sz w:val="24"/>
          <w:szCs w:val="24"/>
        </w:rPr>
        <w:t xml:space="preserve"> un apoyo para su desarrollo e implementación</w:t>
      </w:r>
      <w:r w:rsidR="00B74898" w:rsidRPr="00CA1FF0">
        <w:rPr>
          <w:sz w:val="24"/>
          <w:szCs w:val="24"/>
        </w:rPr>
        <w:t>.</w:t>
      </w:r>
    </w:p>
    <w:p w:rsidR="00EB3520" w:rsidRPr="00CA1FF0" w:rsidRDefault="00EB3520" w:rsidP="00EB3520">
      <w:pPr>
        <w:jc w:val="both"/>
        <w:rPr>
          <w:sz w:val="24"/>
          <w:szCs w:val="24"/>
        </w:rPr>
      </w:pPr>
      <w:r>
        <w:rPr>
          <w:sz w:val="24"/>
          <w:szCs w:val="24"/>
        </w:rPr>
        <w:t xml:space="preserve">El proyecto LOCAL4GREEN ha sido aprobado en el marco de </w:t>
      </w:r>
      <w:proofErr w:type="spellStart"/>
      <w:r w:rsidRPr="00CA1FF0">
        <w:rPr>
          <w:sz w:val="24"/>
          <w:szCs w:val="24"/>
        </w:rPr>
        <w:t>Interreg</w:t>
      </w:r>
      <w:proofErr w:type="spellEnd"/>
      <w:r w:rsidRPr="00CA1FF0">
        <w:rPr>
          <w:sz w:val="24"/>
          <w:szCs w:val="24"/>
        </w:rPr>
        <w:t xml:space="preserve"> MED</w:t>
      </w:r>
      <w:r>
        <w:rPr>
          <w:sz w:val="24"/>
          <w:szCs w:val="24"/>
        </w:rPr>
        <w:t xml:space="preserve">, </w:t>
      </w:r>
      <w:r w:rsidRPr="00CA1FF0">
        <w:rPr>
          <w:sz w:val="24"/>
          <w:szCs w:val="24"/>
        </w:rPr>
        <w:t>programa de cooperación transnacional europea en el área del Mediterráneo en el que participan conjuntamente 13 países, con un período de duración de 7 años, de 2014 a 2020. Su principal objetivo es promover el crecimiento sostenible en el área mediterránea fomentando conceptos y prácticas innovadoras y un uso razonable de los recursos, así como apoyando la integración social a través de un enfoque de cooperación integrada y territorial.</w:t>
      </w:r>
    </w:p>
    <w:p w:rsidR="007865E1" w:rsidRDefault="007865E1" w:rsidP="00D14D7A">
      <w:pPr>
        <w:jc w:val="both"/>
        <w:rPr>
          <w:sz w:val="24"/>
          <w:szCs w:val="24"/>
        </w:rPr>
      </w:pPr>
    </w:p>
    <w:p w:rsidR="007865E1" w:rsidRDefault="007865E1" w:rsidP="00D14D7A">
      <w:pPr>
        <w:jc w:val="both"/>
        <w:rPr>
          <w:sz w:val="24"/>
          <w:szCs w:val="24"/>
        </w:rPr>
      </w:pPr>
    </w:p>
    <w:p w:rsidR="007865E1" w:rsidRDefault="007865E1" w:rsidP="00D14D7A">
      <w:pPr>
        <w:jc w:val="both"/>
        <w:rPr>
          <w:sz w:val="24"/>
          <w:szCs w:val="24"/>
        </w:rPr>
      </w:pPr>
    </w:p>
    <w:p w:rsidR="007865E1" w:rsidRDefault="007865E1" w:rsidP="00D14D7A">
      <w:pPr>
        <w:jc w:val="both"/>
        <w:rPr>
          <w:sz w:val="24"/>
          <w:szCs w:val="24"/>
        </w:rPr>
      </w:pPr>
    </w:p>
    <w:p w:rsidR="00D14D7A" w:rsidRPr="00CA1FF0" w:rsidRDefault="00D14D7A" w:rsidP="00D14D7A">
      <w:pPr>
        <w:jc w:val="both"/>
        <w:rPr>
          <w:sz w:val="24"/>
          <w:szCs w:val="24"/>
        </w:rPr>
      </w:pPr>
      <w:r w:rsidRPr="00CA1FF0">
        <w:rPr>
          <w:sz w:val="24"/>
          <w:szCs w:val="24"/>
        </w:rPr>
        <w:t>La Federación Valenciana de Municipios y Provincias coordina</w:t>
      </w:r>
      <w:r w:rsidR="009C7B8C">
        <w:rPr>
          <w:sz w:val="24"/>
          <w:szCs w:val="24"/>
        </w:rPr>
        <w:t xml:space="preserve">rá </w:t>
      </w:r>
      <w:r w:rsidRPr="00CA1FF0">
        <w:rPr>
          <w:sz w:val="24"/>
          <w:szCs w:val="24"/>
        </w:rPr>
        <w:t>el proyecto durante un período de 30 meses, desde noviembre de 2016 hasta abril de 2019, contando con la participación de nueve socios representados por distintas entidades como asociaciones de municipios, agencias regionales de energía, fundaciones y universidades, procedentes de nueve países mediterráneos: Malta, Croacia, Grecia, Italia, Eslovenia, Chipre, Portugal, Albania y España.</w:t>
      </w:r>
    </w:p>
    <w:p w:rsidR="008A4EE5" w:rsidRPr="00CA1FF0" w:rsidRDefault="00380245" w:rsidP="00417F2C">
      <w:pPr>
        <w:jc w:val="both"/>
        <w:rPr>
          <w:sz w:val="24"/>
          <w:szCs w:val="24"/>
        </w:rPr>
      </w:pPr>
      <w:r w:rsidRPr="00CA1FF0">
        <w:rPr>
          <w:sz w:val="24"/>
          <w:szCs w:val="24"/>
        </w:rPr>
        <w:t>El proyecto s</w:t>
      </w:r>
      <w:r w:rsidR="00417F2C" w:rsidRPr="00CA1FF0">
        <w:rPr>
          <w:sz w:val="24"/>
          <w:szCs w:val="24"/>
        </w:rPr>
        <w:t>e desarroll</w:t>
      </w:r>
      <w:r w:rsidR="00EB3520">
        <w:rPr>
          <w:sz w:val="24"/>
          <w:szCs w:val="24"/>
        </w:rPr>
        <w:t xml:space="preserve">ará en áreas rurales e islas de </w:t>
      </w:r>
      <w:r w:rsidR="00417F2C" w:rsidRPr="00CA1FF0">
        <w:rPr>
          <w:sz w:val="24"/>
          <w:szCs w:val="24"/>
        </w:rPr>
        <w:t xml:space="preserve">regiones mediterráneas, donde las políticas fiscales locales tienen un importante papel en el incremento del uso de fuentes de energía renovables. </w:t>
      </w:r>
      <w:r w:rsidR="00944B0F" w:rsidRPr="00CA1FF0">
        <w:rPr>
          <w:sz w:val="24"/>
          <w:szCs w:val="24"/>
        </w:rPr>
        <w:t>Teniendo en</w:t>
      </w:r>
      <w:r w:rsidR="00727862">
        <w:rPr>
          <w:sz w:val="24"/>
          <w:szCs w:val="24"/>
        </w:rPr>
        <w:t xml:space="preserve"> cuenta que este tipo de territorios</w:t>
      </w:r>
      <w:r w:rsidR="00944B0F" w:rsidRPr="00CA1FF0">
        <w:rPr>
          <w:sz w:val="24"/>
          <w:szCs w:val="24"/>
        </w:rPr>
        <w:t xml:space="preserve"> </w:t>
      </w:r>
      <w:r w:rsidR="00D317F3" w:rsidRPr="00CA1FF0">
        <w:rPr>
          <w:sz w:val="24"/>
          <w:szCs w:val="24"/>
        </w:rPr>
        <w:t>cuentan con limitaciones</w:t>
      </w:r>
      <w:r w:rsidR="00944B0F" w:rsidRPr="00CA1FF0">
        <w:rPr>
          <w:sz w:val="24"/>
          <w:szCs w:val="24"/>
        </w:rPr>
        <w:t xml:space="preserve"> técnicas y económicas</w:t>
      </w:r>
      <w:r w:rsidR="00D317F3" w:rsidRPr="00CA1FF0">
        <w:rPr>
          <w:sz w:val="24"/>
          <w:szCs w:val="24"/>
        </w:rPr>
        <w:t xml:space="preserve">, los planes de promoción de fuentes de energía renovables deberían dar prioridad a la colaboración y activar los roles del sector privado y los hogares. Los sistemas fiscales son herramientas adecuadas </w:t>
      </w:r>
      <w:r w:rsidR="009D4073" w:rsidRPr="00CA1FF0">
        <w:rPr>
          <w:sz w:val="24"/>
          <w:szCs w:val="24"/>
        </w:rPr>
        <w:t>para que algunos actores</w:t>
      </w:r>
      <w:r w:rsidR="00D317F3" w:rsidRPr="00CA1FF0">
        <w:rPr>
          <w:sz w:val="24"/>
          <w:szCs w:val="24"/>
        </w:rPr>
        <w:t xml:space="preserve"> se impliquen en la promoción de fuentes de energía renovables.</w:t>
      </w:r>
    </w:p>
    <w:p w:rsidR="008F1FFA" w:rsidRPr="00CA1FF0" w:rsidRDefault="00D317F3" w:rsidP="00417F2C">
      <w:pPr>
        <w:jc w:val="both"/>
        <w:rPr>
          <w:sz w:val="24"/>
          <w:szCs w:val="24"/>
        </w:rPr>
      </w:pPr>
      <w:r w:rsidRPr="007865E1">
        <w:rPr>
          <w:b/>
          <w:sz w:val="24"/>
          <w:szCs w:val="24"/>
        </w:rPr>
        <w:t xml:space="preserve">A </w:t>
      </w:r>
      <w:r w:rsidR="00D14D7A" w:rsidRPr="007865E1">
        <w:rPr>
          <w:b/>
          <w:sz w:val="24"/>
          <w:szCs w:val="24"/>
        </w:rPr>
        <w:t>través del proyecto se diseñará</w:t>
      </w:r>
      <w:r w:rsidRPr="007865E1">
        <w:rPr>
          <w:b/>
          <w:sz w:val="24"/>
          <w:szCs w:val="24"/>
        </w:rPr>
        <w:t xml:space="preserve"> una metodología</w:t>
      </w:r>
      <w:r w:rsidR="00D14D7A" w:rsidRPr="007865E1">
        <w:rPr>
          <w:b/>
          <w:sz w:val="24"/>
          <w:szCs w:val="24"/>
        </w:rPr>
        <w:t xml:space="preserve"> para for</w:t>
      </w:r>
      <w:r w:rsidR="00257D88" w:rsidRPr="007865E1">
        <w:rPr>
          <w:b/>
          <w:sz w:val="24"/>
          <w:szCs w:val="24"/>
        </w:rPr>
        <w:t>mular políticas fiscales verdes</w:t>
      </w:r>
      <w:r w:rsidR="008958CC" w:rsidRPr="007865E1">
        <w:rPr>
          <w:b/>
          <w:sz w:val="24"/>
          <w:szCs w:val="24"/>
        </w:rPr>
        <w:t xml:space="preserve"> a nivel local</w:t>
      </w:r>
      <w:r w:rsidR="00990122" w:rsidRPr="007865E1">
        <w:rPr>
          <w:b/>
          <w:sz w:val="24"/>
          <w:szCs w:val="24"/>
        </w:rPr>
        <w:t>,</w:t>
      </w:r>
      <w:r w:rsidR="00257D88" w:rsidRPr="007865E1">
        <w:rPr>
          <w:b/>
          <w:sz w:val="24"/>
          <w:szCs w:val="24"/>
        </w:rPr>
        <w:t xml:space="preserve"> </w:t>
      </w:r>
      <w:r w:rsidR="00990122" w:rsidRPr="007865E1">
        <w:rPr>
          <w:b/>
          <w:sz w:val="24"/>
          <w:szCs w:val="24"/>
        </w:rPr>
        <w:t>y se proporcionará un servi</w:t>
      </w:r>
      <w:r w:rsidR="00257D88" w:rsidRPr="007865E1">
        <w:rPr>
          <w:b/>
          <w:sz w:val="24"/>
          <w:szCs w:val="24"/>
        </w:rPr>
        <w:t xml:space="preserve">cio de apoyo técnico para </w:t>
      </w:r>
      <w:r w:rsidR="00990122" w:rsidRPr="007865E1">
        <w:rPr>
          <w:b/>
          <w:sz w:val="24"/>
          <w:szCs w:val="24"/>
        </w:rPr>
        <w:t xml:space="preserve">su implementación </w:t>
      </w:r>
      <w:r w:rsidR="00B12B6E" w:rsidRPr="007865E1">
        <w:rPr>
          <w:b/>
          <w:sz w:val="24"/>
          <w:szCs w:val="24"/>
        </w:rPr>
        <w:t>a</w:t>
      </w:r>
      <w:r w:rsidR="00990122" w:rsidRPr="007865E1">
        <w:rPr>
          <w:b/>
          <w:sz w:val="24"/>
          <w:szCs w:val="24"/>
        </w:rPr>
        <w:t xml:space="preserve"> los municipios de las regiones socias.</w:t>
      </w:r>
      <w:r w:rsidR="00990122" w:rsidRPr="00CA1FF0">
        <w:rPr>
          <w:sz w:val="24"/>
          <w:szCs w:val="24"/>
        </w:rPr>
        <w:t xml:space="preserve"> Se realizará </w:t>
      </w:r>
      <w:r w:rsidR="00257D88" w:rsidRPr="00CA1FF0">
        <w:rPr>
          <w:sz w:val="24"/>
          <w:szCs w:val="24"/>
        </w:rPr>
        <w:t xml:space="preserve">en primer lugar </w:t>
      </w:r>
      <w:r w:rsidR="00990122" w:rsidRPr="00CA1FF0">
        <w:rPr>
          <w:sz w:val="24"/>
          <w:szCs w:val="24"/>
        </w:rPr>
        <w:t>un testeo de estas p</w:t>
      </w:r>
      <w:r w:rsidR="00257D88" w:rsidRPr="00CA1FF0">
        <w:rPr>
          <w:sz w:val="24"/>
          <w:szCs w:val="24"/>
        </w:rPr>
        <w:t>olíticas fiscales innovadoras, para después monitorizar y evaluar los resultados, permitiendo así seleccionar las mejores prácticas en ba</w:t>
      </w:r>
      <w:r w:rsidR="00B12B6E" w:rsidRPr="00CA1FF0">
        <w:rPr>
          <w:sz w:val="24"/>
          <w:szCs w:val="24"/>
        </w:rPr>
        <w:t>se a criterios de</w:t>
      </w:r>
      <w:r w:rsidR="00257D88" w:rsidRPr="00CA1FF0">
        <w:rPr>
          <w:sz w:val="24"/>
          <w:szCs w:val="24"/>
        </w:rPr>
        <w:t xml:space="preserve"> impacto, efectividad y eficiencia</w:t>
      </w:r>
      <w:r w:rsidR="00B12B6E" w:rsidRPr="00CA1FF0">
        <w:rPr>
          <w:sz w:val="24"/>
          <w:szCs w:val="24"/>
        </w:rPr>
        <w:t>.</w:t>
      </w:r>
      <w:r w:rsidR="00727862">
        <w:rPr>
          <w:sz w:val="24"/>
          <w:szCs w:val="24"/>
        </w:rPr>
        <w:t xml:space="preserve"> </w:t>
      </w:r>
      <w:r w:rsidR="00A319E1" w:rsidRPr="00CA1FF0">
        <w:rPr>
          <w:sz w:val="24"/>
          <w:szCs w:val="24"/>
        </w:rPr>
        <w:t xml:space="preserve">Las mejores prácticas se recogerán en publicaciones que se difundirán en cada país socio. </w:t>
      </w:r>
    </w:p>
    <w:p w:rsidR="002A1E58" w:rsidRDefault="002A1E58" w:rsidP="00417F2C">
      <w:pPr>
        <w:jc w:val="both"/>
        <w:rPr>
          <w:sz w:val="24"/>
          <w:szCs w:val="24"/>
        </w:rPr>
      </w:pPr>
      <w:r w:rsidRPr="00CA1FF0">
        <w:rPr>
          <w:sz w:val="24"/>
          <w:szCs w:val="24"/>
        </w:rPr>
        <w:t xml:space="preserve">En definitiva, </w:t>
      </w:r>
      <w:r w:rsidRPr="007865E1">
        <w:rPr>
          <w:b/>
          <w:sz w:val="24"/>
          <w:szCs w:val="24"/>
        </w:rPr>
        <w:t>el proyecto LOCAL4GREEN proporcionará a los municipios modelos de políticas fiscales innovadoras que podrán incluir en sus estrategias y planes, especialmente en el marco del Pacto de Alcaldes.</w:t>
      </w:r>
      <w:r w:rsidRPr="00CA1FF0">
        <w:rPr>
          <w:sz w:val="24"/>
          <w:szCs w:val="24"/>
        </w:rPr>
        <w:t xml:space="preserve"> Las políticas fiscales verdes promoverán la implicación y el compromiso del sector público y privado con el uso de fuentes de energía más limpias, lo que incrementará la cuota de</w:t>
      </w:r>
      <w:r w:rsidR="002A4680">
        <w:rPr>
          <w:sz w:val="24"/>
          <w:szCs w:val="24"/>
        </w:rPr>
        <w:t xml:space="preserve"> energía procedente de fuentes</w:t>
      </w:r>
      <w:r w:rsidRPr="00CA1FF0">
        <w:rPr>
          <w:sz w:val="24"/>
          <w:szCs w:val="24"/>
        </w:rPr>
        <w:t xml:space="preserve"> renovables a nivel local.</w:t>
      </w:r>
    </w:p>
    <w:p w:rsidR="00C96A85" w:rsidRDefault="00C96A85" w:rsidP="00417F2C">
      <w:pPr>
        <w:jc w:val="both"/>
        <w:rPr>
          <w:sz w:val="24"/>
          <w:szCs w:val="24"/>
        </w:rPr>
      </w:pPr>
    </w:p>
    <w:p w:rsidR="00C96A85" w:rsidRPr="00C96A85" w:rsidRDefault="00C96A85" w:rsidP="00C96A85">
      <w:pPr>
        <w:jc w:val="right"/>
        <w:rPr>
          <w:i/>
          <w:sz w:val="20"/>
          <w:szCs w:val="20"/>
        </w:rPr>
      </w:pPr>
      <w:r w:rsidRPr="00C96A85">
        <w:rPr>
          <w:i/>
          <w:sz w:val="20"/>
          <w:szCs w:val="20"/>
        </w:rPr>
        <w:t>Para cualquier consulta: Mayte Noguera 605541201</w:t>
      </w:r>
    </w:p>
    <w:sectPr w:rsidR="00C96A85" w:rsidRPr="00C96A85">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C4" w:rsidRDefault="00114CC4" w:rsidP="007865E1">
      <w:pPr>
        <w:spacing w:after="0" w:line="240" w:lineRule="auto"/>
      </w:pPr>
      <w:r>
        <w:separator/>
      </w:r>
    </w:p>
  </w:endnote>
  <w:endnote w:type="continuationSeparator" w:id="0">
    <w:p w:rsidR="00114CC4" w:rsidRDefault="00114CC4" w:rsidP="0078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E1" w:rsidRDefault="007865E1">
    <w:pPr>
      <w:pStyle w:val="Piedepgina"/>
    </w:pPr>
    <w:r>
      <w:rPr>
        <w:noProof/>
        <w:lang w:eastAsia="es-ES"/>
      </w:rPr>
      <w:drawing>
        <wp:inline distT="0" distB="0" distL="0" distR="0" wp14:anchorId="2E854A0D">
          <wp:extent cx="5502275" cy="1420230"/>
          <wp:effectExtent l="0" t="0" r="317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2740" cy="142551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C4" w:rsidRDefault="00114CC4" w:rsidP="007865E1">
      <w:pPr>
        <w:spacing w:after="0" w:line="240" w:lineRule="auto"/>
      </w:pPr>
      <w:r>
        <w:separator/>
      </w:r>
    </w:p>
  </w:footnote>
  <w:footnote w:type="continuationSeparator" w:id="0">
    <w:p w:rsidR="00114CC4" w:rsidRDefault="00114CC4" w:rsidP="00786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E1" w:rsidRDefault="007865E1">
    <w:pPr>
      <w:pStyle w:val="Encabezado"/>
    </w:pPr>
    <w:r>
      <w:rPr>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4749165</wp:posOffset>
              </wp:positionH>
              <wp:positionV relativeFrom="paragraph">
                <wp:posOffset>-87630</wp:posOffset>
              </wp:positionV>
              <wp:extent cx="1466850" cy="7620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62000"/>
                      </a:xfrm>
                      <a:prstGeom prst="rect">
                        <a:avLst/>
                      </a:prstGeom>
                      <a:solidFill>
                        <a:srgbClr val="FFFFFF"/>
                      </a:solidFill>
                      <a:ln w="9525">
                        <a:solidFill>
                          <a:srgbClr val="000000"/>
                        </a:solidFill>
                        <a:miter lim="800000"/>
                        <a:headEnd/>
                        <a:tailEnd/>
                      </a:ln>
                    </wps:spPr>
                    <wps:txbx>
                      <w:txbxContent>
                        <w:p w:rsidR="007865E1" w:rsidRDefault="007865E1" w:rsidP="007865E1">
                          <w:pPr>
                            <w:jc w:val="center"/>
                          </w:pPr>
                          <w:r>
                            <w:t>NOTA PRENSA</w:t>
                          </w:r>
                        </w:p>
                        <w:p w:rsidR="007865E1" w:rsidRDefault="007865E1" w:rsidP="007865E1">
                          <w:pPr>
                            <w:jc w:val="center"/>
                          </w:pPr>
                          <w:r>
                            <w:t>15 DICIEMBRE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6.9pt;width:115.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">
              <v:textbox>
                <w:txbxContent>
                  <w:p w:rsidR="007865E1" w:rsidRDefault="007865E1" w:rsidP="007865E1">
                    <w:pPr>
                      <w:jc w:val="center"/>
                    </w:pPr>
                    <w:r>
                      <w:t>NOTA PRENSA</w:t>
                    </w:r>
                  </w:p>
                  <w:p w:rsidR="007865E1" w:rsidRDefault="007865E1" w:rsidP="007865E1">
                    <w:pPr>
                      <w:jc w:val="center"/>
                    </w:pPr>
                    <w:r>
                      <w:t>15 DICIEMBRE</w:t>
                    </w:r>
                  </w:p>
                </w:txbxContent>
              </v:textbox>
              <w10:wrap type="square"/>
            </v:shape>
          </w:pict>
        </mc:Fallback>
      </mc:AlternateContent>
    </w:r>
    <w:r>
      <w:rPr>
        <w:noProof/>
        <w:lang w:eastAsia="es-ES"/>
      </w:rPr>
      <w:drawing>
        <wp:inline distT="0" distB="0" distL="0" distR="0">
          <wp:extent cx="1219200" cy="47305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bmp"/>
                  <pic:cNvPicPr/>
                </pic:nvPicPr>
                <pic:blipFill>
                  <a:blip r:embed="rId1">
                    <a:extLst>
                      <a:ext uri="{28A0092B-C50C-407E-A947-70E740481C1C}">
                        <a14:useLocalDpi xmlns:a14="http://schemas.microsoft.com/office/drawing/2010/main" val="0"/>
                      </a:ext>
                    </a:extLst>
                  </a:blip>
                  <a:stretch>
                    <a:fillRect/>
                  </a:stretch>
                </pic:blipFill>
                <pic:spPr>
                  <a:xfrm>
                    <a:off x="0" y="0"/>
                    <a:ext cx="1231837" cy="4779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B9"/>
    <w:rsid w:val="00114CC4"/>
    <w:rsid w:val="001827AF"/>
    <w:rsid w:val="002172EF"/>
    <w:rsid w:val="00257D88"/>
    <w:rsid w:val="002A1E58"/>
    <w:rsid w:val="002A4680"/>
    <w:rsid w:val="00380245"/>
    <w:rsid w:val="00403564"/>
    <w:rsid w:val="00417F2C"/>
    <w:rsid w:val="005E4098"/>
    <w:rsid w:val="0061358F"/>
    <w:rsid w:val="0061784B"/>
    <w:rsid w:val="00727862"/>
    <w:rsid w:val="007865E1"/>
    <w:rsid w:val="007C01F4"/>
    <w:rsid w:val="008958CC"/>
    <w:rsid w:val="00895C45"/>
    <w:rsid w:val="008A4EE5"/>
    <w:rsid w:val="008D60B9"/>
    <w:rsid w:val="008F1FFA"/>
    <w:rsid w:val="00944B0F"/>
    <w:rsid w:val="00990122"/>
    <w:rsid w:val="009C7B8C"/>
    <w:rsid w:val="009D4073"/>
    <w:rsid w:val="00A319E1"/>
    <w:rsid w:val="00AB717B"/>
    <w:rsid w:val="00AD5004"/>
    <w:rsid w:val="00B12B6E"/>
    <w:rsid w:val="00B537FE"/>
    <w:rsid w:val="00B74898"/>
    <w:rsid w:val="00C96A85"/>
    <w:rsid w:val="00CA1FF0"/>
    <w:rsid w:val="00D14D7A"/>
    <w:rsid w:val="00D317F3"/>
    <w:rsid w:val="00EB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D8758"/>
  <w15:chartTrackingRefBased/>
  <w15:docId w15:val="{95809569-5C69-4AC7-8CDC-E5469874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4098"/>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7278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862"/>
    <w:rPr>
      <w:rFonts w:ascii="Segoe UI" w:hAnsi="Segoe UI" w:cs="Segoe UI"/>
      <w:sz w:val="18"/>
      <w:szCs w:val="18"/>
    </w:rPr>
  </w:style>
  <w:style w:type="paragraph" w:styleId="Encabezado">
    <w:name w:val="header"/>
    <w:basedOn w:val="Normal"/>
    <w:link w:val="EncabezadoCar"/>
    <w:uiPriority w:val="99"/>
    <w:unhideWhenUsed/>
    <w:rsid w:val="007865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65E1"/>
  </w:style>
  <w:style w:type="paragraph" w:styleId="Piedepgina">
    <w:name w:val="footer"/>
    <w:basedOn w:val="Normal"/>
    <w:link w:val="PiedepginaCar"/>
    <w:uiPriority w:val="99"/>
    <w:unhideWhenUsed/>
    <w:rsid w:val="007865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65E1"/>
  </w:style>
  <w:style w:type="paragraph" w:styleId="Prrafodelista">
    <w:name w:val="List Paragraph"/>
    <w:basedOn w:val="Normal"/>
    <w:uiPriority w:val="34"/>
    <w:qFormat/>
    <w:rsid w:val="0078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Federación</cp:lastModifiedBy>
  <cp:revision>3</cp:revision>
  <cp:lastPrinted>2016-11-29T11:35:00Z</cp:lastPrinted>
  <dcterms:created xsi:type="dcterms:W3CDTF">2016-12-16T13:25:00Z</dcterms:created>
  <dcterms:modified xsi:type="dcterms:W3CDTF">2016-12-16T13:28:00Z</dcterms:modified>
</cp:coreProperties>
</file>