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D6" w:rsidRDefault="0035459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NOTAS DE PRENSA</w:t>
      </w:r>
    </w:p>
    <w:p w:rsidR="003A7EBB" w:rsidRDefault="003A7EBB">
      <w:pPr>
        <w:pStyle w:val="Standard"/>
        <w:jc w:val="center"/>
      </w:pPr>
    </w:p>
    <w:p w:rsidR="00790DD6" w:rsidRDefault="007939CC" w:rsidP="00807925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FVMP analiza en unas jornadas la realización de eventos </w:t>
      </w:r>
      <w:r w:rsidR="003A7EBB">
        <w:rPr>
          <w:b/>
          <w:sz w:val="32"/>
          <w:szCs w:val="32"/>
        </w:rPr>
        <w:t xml:space="preserve">y espectáculos </w:t>
      </w:r>
      <w:r>
        <w:rPr>
          <w:b/>
          <w:sz w:val="32"/>
          <w:szCs w:val="32"/>
        </w:rPr>
        <w:t xml:space="preserve">en tiempos </w:t>
      </w:r>
      <w:r w:rsidR="003A7EBB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 xml:space="preserve">COVID-19 </w:t>
      </w:r>
    </w:p>
    <w:p w:rsidR="00F50269" w:rsidRPr="00F50269" w:rsidRDefault="008F599C" w:rsidP="00F50269">
      <w:pPr>
        <w:pStyle w:val="Standard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50269">
        <w:rPr>
          <w:sz w:val="24"/>
          <w:szCs w:val="24"/>
        </w:rPr>
        <w:t>El evento ha tenido lugar de manera presencial y telemática</w:t>
      </w:r>
      <w:r w:rsidR="003A7EBB" w:rsidRPr="00F50269">
        <w:rPr>
          <w:sz w:val="24"/>
          <w:szCs w:val="24"/>
        </w:rPr>
        <w:t xml:space="preserve">, con </w:t>
      </w:r>
      <w:r w:rsidR="003A7EBB" w:rsidRPr="00F50269">
        <w:rPr>
          <w:b/>
          <w:sz w:val="24"/>
          <w:szCs w:val="24"/>
        </w:rPr>
        <w:t xml:space="preserve">más de 120 </w:t>
      </w:r>
      <w:r w:rsidR="00F50269" w:rsidRPr="00F50269">
        <w:rPr>
          <w:b/>
          <w:sz w:val="24"/>
          <w:szCs w:val="24"/>
        </w:rPr>
        <w:t xml:space="preserve">participantes </w:t>
      </w:r>
      <w:bookmarkStart w:id="0" w:name="_GoBack"/>
      <w:bookmarkEnd w:id="0"/>
    </w:p>
    <w:p w:rsidR="008F599C" w:rsidRPr="007853E8" w:rsidRDefault="00F50269" w:rsidP="00F50269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Times New Roman" w:cs="Calibri"/>
          <w:b/>
          <w:bCs/>
          <w:color w:val="161616"/>
          <w:sz w:val="24"/>
          <w:szCs w:val="24"/>
          <w:lang w:eastAsia="es-ES"/>
        </w:rPr>
        <w:t>ASOES y FOTUR</w:t>
      </w:r>
      <w:r w:rsidR="007853E8">
        <w:rPr>
          <w:rFonts w:eastAsia="Times New Roman" w:cs="Calibri"/>
          <w:b/>
          <w:bCs/>
          <w:color w:val="161616"/>
          <w:sz w:val="24"/>
          <w:szCs w:val="24"/>
          <w:lang w:eastAsia="es-ES"/>
        </w:rPr>
        <w:t xml:space="preserve">, </w:t>
      </w:r>
      <w:r w:rsidR="007853E8" w:rsidRPr="007853E8">
        <w:rPr>
          <w:rFonts w:eastAsia="Times New Roman" w:cs="Calibri"/>
          <w:bCs/>
          <w:color w:val="161616"/>
          <w:sz w:val="24"/>
          <w:szCs w:val="24"/>
          <w:lang w:eastAsia="es-ES"/>
        </w:rPr>
        <w:t xml:space="preserve">organizadores del foro, han destacado la necesidad de </w:t>
      </w:r>
      <w:r w:rsidR="0067120B">
        <w:rPr>
          <w:rFonts w:eastAsia="Times New Roman" w:cs="Calibri"/>
          <w:bCs/>
          <w:color w:val="161616"/>
          <w:sz w:val="24"/>
          <w:szCs w:val="24"/>
          <w:lang w:eastAsia="es-ES"/>
        </w:rPr>
        <w:t xml:space="preserve">la </w:t>
      </w:r>
      <w:r w:rsidR="007853E8" w:rsidRPr="007853E8">
        <w:rPr>
          <w:rFonts w:eastAsia="Times New Roman" w:cs="Calibri"/>
          <w:bCs/>
          <w:color w:val="161616"/>
          <w:sz w:val="24"/>
          <w:szCs w:val="24"/>
          <w:lang w:eastAsia="es-ES"/>
        </w:rPr>
        <w:t>reactivación del sector del ocio</w:t>
      </w:r>
    </w:p>
    <w:p w:rsidR="00807925" w:rsidRDefault="00807925">
      <w:pPr>
        <w:pStyle w:val="Standard"/>
        <w:jc w:val="right"/>
        <w:rPr>
          <w:i/>
          <w:iCs/>
          <w:sz w:val="28"/>
          <w:szCs w:val="28"/>
        </w:rPr>
      </w:pPr>
    </w:p>
    <w:p w:rsidR="00790DD6" w:rsidRDefault="007939CC">
      <w:pPr>
        <w:pStyle w:val="Standard"/>
        <w:jc w:val="right"/>
      </w:pPr>
      <w:r>
        <w:rPr>
          <w:i/>
          <w:iCs/>
          <w:sz w:val="28"/>
          <w:szCs w:val="28"/>
        </w:rPr>
        <w:t>Valencia</w:t>
      </w:r>
      <w:r w:rsidR="00354598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17 de noviembre</w:t>
      </w:r>
    </w:p>
    <w:p w:rsidR="002B0D83" w:rsidRDefault="008C30C1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La Federación Valenciana de Munic</w:t>
      </w:r>
      <w:r w:rsidR="000C3BB8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ipios y Provincias ha celebrado la jornada autonómica informativa </w:t>
      </w:r>
      <w:r w:rsidR="000C3BB8" w:rsidRPr="000C3BB8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“La realización de espectáculos y eventos en los municipios de la Comunidad Valenciana en tiempos de COVID-19”</w:t>
      </w:r>
      <w:r w:rsidR="00263C5C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.</w:t>
      </w:r>
    </w:p>
    <w:p w:rsidR="002B0D83" w:rsidRDefault="002B0D83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</w:p>
    <w:p w:rsidR="00E408DC" w:rsidRDefault="00E408DC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E</w:t>
      </w:r>
      <w:r w:rsidR="00D21BEB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 xml:space="preserve">l </w:t>
      </w:r>
      <w:r w:rsidR="00D21BEB" w:rsidRPr="00D21BEB">
        <w:rPr>
          <w:rFonts w:eastAsia="Times New Roman" w:cs="Calibri"/>
          <w:bCs/>
          <w:color w:val="161616"/>
          <w:sz w:val="28"/>
          <w:szCs w:val="28"/>
          <w:lang w:eastAsia="es-ES"/>
        </w:rPr>
        <w:t>foro</w:t>
      </w:r>
      <w:r w:rsidR="00263C5C">
        <w:rPr>
          <w:rFonts w:eastAsia="Times New Roman" w:cs="Calibri"/>
          <w:bCs/>
          <w:color w:val="161616"/>
          <w:sz w:val="28"/>
          <w:szCs w:val="28"/>
          <w:lang w:eastAsia="es-ES"/>
        </w:rPr>
        <w:t>, celebrado esta mañana en La Marina de Valencia,</w:t>
      </w:r>
      <w:r w:rsidR="00D21BEB" w:rsidRPr="00D21BEB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ha sido inaugurado por</w:t>
      </w:r>
      <w:r w:rsidRPr="002F7828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 xml:space="preserve"> 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el presidente de </w:t>
      </w:r>
      <w:r w:rsidRPr="002F7828">
        <w:rPr>
          <w:rFonts w:eastAsia="Times New Roman" w:cs="Calibri"/>
          <w:bCs/>
          <w:color w:val="161616"/>
          <w:sz w:val="28"/>
          <w:szCs w:val="28"/>
          <w:lang w:eastAsia="es-ES"/>
        </w:rPr>
        <w:t>FOTUR,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V</w:t>
      </w:r>
      <w:r w:rsidR="00ED1694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íctor Pérez, y el presidente de </w:t>
      </w:r>
      <w:r w:rsidR="00ED1694" w:rsidRPr="002F7828">
        <w:rPr>
          <w:rFonts w:eastAsia="Times New Roman" w:cs="Calibri"/>
          <w:bCs/>
          <w:color w:val="161616"/>
          <w:sz w:val="28"/>
          <w:szCs w:val="28"/>
          <w:lang w:eastAsia="es-ES"/>
        </w:rPr>
        <w:t>ASOES,</w:t>
      </w:r>
      <w:r w:rsidR="002B0D83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Eliseo Martínez,</w:t>
      </w:r>
      <w:r w:rsidR="00D21BEB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quienes</w:t>
      </w:r>
      <w:r w:rsidR="002B0D83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ha</w:t>
      </w:r>
      <w:r w:rsidR="00D21BEB">
        <w:rPr>
          <w:rFonts w:eastAsia="Times New Roman" w:cs="Calibri"/>
          <w:bCs/>
          <w:color w:val="161616"/>
          <w:sz w:val="28"/>
          <w:szCs w:val="28"/>
          <w:lang w:eastAsia="es-ES"/>
        </w:rPr>
        <w:t>n</w:t>
      </w:r>
      <w:r w:rsidR="002B0D83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destacado la necesidad de reactivar las actividades de espectáculos y ocio, manteniendo todas las medidas de seguridad.</w:t>
      </w:r>
    </w:p>
    <w:p w:rsidR="002B0D83" w:rsidRDefault="002B0D83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</w:p>
    <w:p w:rsidR="00D21BEB" w:rsidRDefault="00D21BEB" w:rsidP="00D21BEB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Por su parte, </w:t>
      </w:r>
      <w:r w:rsidRPr="00D21BEB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 xml:space="preserve">el presidente de la FVMP, </w:t>
      </w:r>
      <w:r w:rsidR="002B0D83" w:rsidRPr="00D21BEB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Rubén Alfaro</w:t>
      </w:r>
      <w:r w:rsidRPr="00D21BEB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,</w:t>
      </w:r>
      <w:r w:rsidR="002B0D83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ha destacado 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que </w:t>
      </w:r>
      <w:r w:rsidR="002B0D83" w:rsidRPr="0086003A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“</w:t>
      </w:r>
      <w:r w:rsidRPr="0086003A">
        <w:rPr>
          <w:b/>
          <w:sz w:val="28"/>
          <w:szCs w:val="28"/>
        </w:rPr>
        <w:t>es nuestro deber entender que la apuesta por la cultura es imprescindible.</w:t>
      </w:r>
      <w:r w:rsidR="0086003A">
        <w:rPr>
          <w:b/>
          <w:sz w:val="28"/>
          <w:szCs w:val="28"/>
        </w:rPr>
        <w:t xml:space="preserve"> </w:t>
      </w:r>
      <w:r w:rsidRPr="0086003A">
        <w:rPr>
          <w:b/>
          <w:sz w:val="28"/>
          <w:szCs w:val="28"/>
        </w:rPr>
        <w:t xml:space="preserve">Los ayuntamientos, en la medida de nuestras posibilidades, queremos ser partícipes en activar el sector para beneficio colectivo, cumpliendo con la normativa para ganar la batalla al virus”. </w:t>
      </w:r>
    </w:p>
    <w:p w:rsidR="0086003A" w:rsidRPr="0086003A" w:rsidRDefault="0086003A" w:rsidP="00D21BEB">
      <w:pPr>
        <w:spacing w:line="360" w:lineRule="auto"/>
        <w:jc w:val="both"/>
        <w:rPr>
          <w:b/>
          <w:sz w:val="28"/>
          <w:szCs w:val="28"/>
        </w:rPr>
      </w:pPr>
    </w:p>
    <w:p w:rsidR="006C1817" w:rsidRPr="0086003A" w:rsidRDefault="0086003A" w:rsidP="0086003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Además, Alfaro</w:t>
      </w:r>
      <w:r w:rsidR="006C1817">
        <w:rPr>
          <w:sz w:val="28"/>
          <w:szCs w:val="28"/>
        </w:rPr>
        <w:t xml:space="preserve"> ha señalado </w:t>
      </w:r>
      <w:r>
        <w:rPr>
          <w:sz w:val="28"/>
          <w:szCs w:val="28"/>
        </w:rPr>
        <w:t>que “</w:t>
      </w:r>
      <w:r w:rsidRPr="0086003A">
        <w:rPr>
          <w:b/>
          <w:sz w:val="28"/>
          <w:szCs w:val="28"/>
        </w:rPr>
        <w:t xml:space="preserve">debemos reconvertir nuestras relaciones </w:t>
      </w:r>
      <w:r w:rsidRPr="0086003A">
        <w:rPr>
          <w:b/>
          <w:sz w:val="28"/>
          <w:szCs w:val="28"/>
        </w:rPr>
        <w:lastRenderedPageBreak/>
        <w:t xml:space="preserve">sociales con nuevas formas de ocio para seguir sintiéndonos parte de un colectivo, </w:t>
      </w:r>
      <w:r>
        <w:rPr>
          <w:b/>
          <w:sz w:val="28"/>
          <w:szCs w:val="28"/>
        </w:rPr>
        <w:t xml:space="preserve">pero con una transformación centrada en la seguridad sanitaria de cada ciudadano y ciudadana”. </w:t>
      </w:r>
      <w:r w:rsidRPr="0086003A">
        <w:rPr>
          <w:b/>
          <w:sz w:val="28"/>
          <w:szCs w:val="28"/>
        </w:rPr>
        <w:t xml:space="preserve"> </w:t>
      </w:r>
    </w:p>
    <w:p w:rsidR="002B0D83" w:rsidRDefault="00696B6B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Entre los más de 120 </w:t>
      </w:r>
      <w:r w:rsidR="0013568E">
        <w:rPr>
          <w:rFonts w:eastAsia="Times New Roman" w:cs="Calibri"/>
          <w:bCs/>
          <w:color w:val="161616"/>
          <w:sz w:val="28"/>
          <w:szCs w:val="28"/>
          <w:lang w:eastAsia="es-ES"/>
        </w:rPr>
        <w:t>participantes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,</w:t>
      </w:r>
      <w:r w:rsidR="00AF083B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</w:t>
      </w:r>
      <w:r w:rsidR="0013568E">
        <w:rPr>
          <w:rFonts w:eastAsia="Times New Roman" w:cs="Calibri"/>
          <w:bCs/>
          <w:color w:val="161616"/>
          <w:sz w:val="28"/>
          <w:szCs w:val="28"/>
          <w:lang w:eastAsia="es-ES"/>
        </w:rPr>
        <w:t>30 de ellos conectados de manera telemática</w:t>
      </w:r>
      <w:r w:rsidR="00AF083B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, 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se encontraban diferentes alcaldes, concejales, técnicos y responsables de</w:t>
      </w:r>
      <w:r w:rsidR="00AF083B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la organización de eventos en a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yuntamientos y empresas de eventos de la </w:t>
      </w:r>
      <w:proofErr w:type="spellStart"/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Comunitat</w:t>
      </w:r>
      <w:proofErr w:type="spellEnd"/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Valenciana.</w:t>
      </w:r>
    </w:p>
    <w:p w:rsidR="00696B6B" w:rsidRDefault="00696B6B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</w:p>
    <w:p w:rsidR="00696B6B" w:rsidRDefault="002B0D83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>Además</w:t>
      </w:r>
      <w:r w:rsidR="00615E48">
        <w:rPr>
          <w:rFonts w:eastAsia="Times New Roman" w:cs="Calibri"/>
          <w:bCs/>
          <w:color w:val="161616"/>
          <w:sz w:val="28"/>
          <w:szCs w:val="28"/>
          <w:lang w:eastAsia="es-ES"/>
        </w:rPr>
        <w:t>, durante la jornada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han intervenido </w:t>
      </w:r>
      <w:r w:rsidR="00615E48">
        <w:rPr>
          <w:rFonts w:eastAsia="Times New Roman" w:cs="Calibri"/>
          <w:bCs/>
          <w:color w:val="161616"/>
          <w:sz w:val="28"/>
          <w:szCs w:val="28"/>
          <w:lang w:eastAsia="es-ES"/>
        </w:rPr>
        <w:t>el jefe del Servicio de Espectáculos de la Secretaria Autonómica de Seguridad y Emergencias de la</w:t>
      </w:r>
      <w:r w:rsidR="0027523C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</w:t>
      </w:r>
      <w:r w:rsidR="00615E48"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Comunidad Valenciana, Fernando Castellano, la Secretaria Autonómica de Salud Pública y del Sistema Sanitario Público de la Generalitat Valenciana, Isaura Navarro y diferentes técnicos de ASOES. </w:t>
      </w:r>
    </w:p>
    <w:p w:rsidR="000C3BB8" w:rsidRDefault="000C3BB8" w:rsidP="007939CC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</w:p>
    <w:p w:rsidR="00790DD6" w:rsidRPr="00696B6B" w:rsidRDefault="000C3BB8">
      <w:pPr>
        <w:pStyle w:val="Standard"/>
        <w:spacing w:after="0" w:line="405" w:lineRule="atLeast"/>
        <w:jc w:val="both"/>
        <w:outlineLvl w:val="1"/>
        <w:rPr>
          <w:rFonts w:eastAsia="Times New Roman" w:cs="Calibri"/>
          <w:bCs/>
          <w:color w:val="161616"/>
          <w:sz w:val="28"/>
          <w:szCs w:val="28"/>
          <w:lang w:eastAsia="es-ES"/>
        </w:rPr>
      </w:pP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La jornada ha </w:t>
      </w:r>
      <w:r w:rsidR="00EA6BC7">
        <w:rPr>
          <w:rFonts w:eastAsia="Times New Roman" w:cs="Calibri"/>
          <w:bCs/>
          <w:color w:val="161616"/>
          <w:sz w:val="28"/>
          <w:szCs w:val="28"/>
          <w:lang w:eastAsia="es-ES"/>
        </w:rPr>
        <w:t>sido organizada por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 </w:t>
      </w:r>
      <w:r w:rsidRPr="001E081D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 xml:space="preserve">la Federación de Ocio, Turismo, Juego, Actividades Recreativas e Industrias Afines de la </w:t>
      </w:r>
      <w:proofErr w:type="spellStart"/>
      <w:r w:rsidRPr="001E081D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Comuidad</w:t>
      </w:r>
      <w:proofErr w:type="spellEnd"/>
      <w:r w:rsidRPr="001E081D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 xml:space="preserve"> Valenciana (FOTUR</w:t>
      </w:r>
      <w:r>
        <w:rPr>
          <w:rFonts w:eastAsia="Times New Roman" w:cs="Calibri"/>
          <w:bCs/>
          <w:color w:val="161616"/>
          <w:sz w:val="28"/>
          <w:szCs w:val="28"/>
          <w:lang w:eastAsia="es-ES"/>
        </w:rPr>
        <w:t xml:space="preserve">) y </w:t>
      </w:r>
      <w:r w:rsidR="001E081D" w:rsidRPr="001E081D">
        <w:rPr>
          <w:rFonts w:eastAsia="Times New Roman" w:cs="Calibri"/>
          <w:b/>
          <w:bCs/>
          <w:color w:val="161616"/>
          <w:sz w:val="28"/>
          <w:szCs w:val="28"/>
          <w:lang w:eastAsia="es-ES"/>
        </w:rPr>
        <w:t>la Asociación de Espectáculos y Eventos de la Comunidad Valenciana (ASOES)</w:t>
      </w:r>
      <w:r w:rsidR="001E081D">
        <w:rPr>
          <w:rFonts w:eastAsia="Times New Roman" w:cs="Calibri"/>
          <w:bCs/>
          <w:color w:val="161616"/>
          <w:sz w:val="28"/>
          <w:szCs w:val="28"/>
          <w:lang w:eastAsia="es-ES"/>
        </w:rPr>
        <w:t>.</w:t>
      </w:r>
    </w:p>
    <w:sectPr w:rsidR="00790DD6" w:rsidRPr="00696B6B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D9" w:rsidRDefault="00B616D9">
      <w:r>
        <w:separator/>
      </w:r>
    </w:p>
  </w:endnote>
  <w:endnote w:type="continuationSeparator" w:id="0">
    <w:p w:rsidR="00B616D9" w:rsidRDefault="00B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BE" w:rsidRDefault="00B616D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D9" w:rsidRDefault="00B616D9">
      <w:r>
        <w:rPr>
          <w:color w:val="000000"/>
        </w:rPr>
        <w:separator/>
      </w:r>
    </w:p>
  </w:footnote>
  <w:footnote w:type="continuationSeparator" w:id="0">
    <w:p w:rsidR="00B616D9" w:rsidRDefault="00B6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BE" w:rsidRDefault="00354598">
    <w:pPr>
      <w:pStyle w:val="Encabezado"/>
      <w:jc w:val="center"/>
    </w:pPr>
    <w:r>
      <w:rPr>
        <w:rFonts w:ascii="Cambria" w:hAnsi="Cambria"/>
        <w:b/>
        <w:caps/>
        <w:color w:val="A6A6A6"/>
        <w:sz w:val="72"/>
        <w:szCs w:val="72"/>
        <w:vertAlign w:val="subscrip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F06"/>
    <w:multiLevelType w:val="hybridMultilevel"/>
    <w:tmpl w:val="C6100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85B"/>
    <w:multiLevelType w:val="multilevel"/>
    <w:tmpl w:val="EB4AFC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7AB1FBD"/>
    <w:multiLevelType w:val="multilevel"/>
    <w:tmpl w:val="903E418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A501DB"/>
    <w:multiLevelType w:val="multilevel"/>
    <w:tmpl w:val="D772B2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66447B0"/>
    <w:multiLevelType w:val="hybridMultilevel"/>
    <w:tmpl w:val="F54891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80F84"/>
    <w:multiLevelType w:val="hybridMultilevel"/>
    <w:tmpl w:val="E7041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6"/>
    <w:rsid w:val="000C3BB8"/>
    <w:rsid w:val="000F04CB"/>
    <w:rsid w:val="0013568E"/>
    <w:rsid w:val="001466DA"/>
    <w:rsid w:val="001E081D"/>
    <w:rsid w:val="00263C5C"/>
    <w:rsid w:val="0027523C"/>
    <w:rsid w:val="002B0D83"/>
    <w:rsid w:val="002D509C"/>
    <w:rsid w:val="002F7828"/>
    <w:rsid w:val="00354598"/>
    <w:rsid w:val="003A7EBB"/>
    <w:rsid w:val="005F497E"/>
    <w:rsid w:val="00615E48"/>
    <w:rsid w:val="00636D4D"/>
    <w:rsid w:val="0067120B"/>
    <w:rsid w:val="00696B6B"/>
    <w:rsid w:val="006A57D6"/>
    <w:rsid w:val="006C1817"/>
    <w:rsid w:val="006F2D50"/>
    <w:rsid w:val="007853E8"/>
    <w:rsid w:val="00790DD6"/>
    <w:rsid w:val="007939CC"/>
    <w:rsid w:val="00807925"/>
    <w:rsid w:val="0086003A"/>
    <w:rsid w:val="00880DB3"/>
    <w:rsid w:val="008C30C1"/>
    <w:rsid w:val="008F599C"/>
    <w:rsid w:val="00AF083B"/>
    <w:rsid w:val="00B550B8"/>
    <w:rsid w:val="00B616D9"/>
    <w:rsid w:val="00BE4792"/>
    <w:rsid w:val="00C13C1C"/>
    <w:rsid w:val="00C44F55"/>
    <w:rsid w:val="00D21BEB"/>
    <w:rsid w:val="00E408DC"/>
    <w:rsid w:val="00EA6BC7"/>
    <w:rsid w:val="00ED1694"/>
    <w:rsid w:val="00F42D18"/>
    <w:rsid w:val="00F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E9E8"/>
  <w15:docId w15:val="{BE910DB5-9E87-456E-8BBD-B5F1B8A5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Grupo</cp:lastModifiedBy>
  <cp:revision>27</cp:revision>
  <cp:lastPrinted>2017-11-13T07:03:00Z</cp:lastPrinted>
  <dcterms:created xsi:type="dcterms:W3CDTF">2020-11-16T12:16:00Z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