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F38C" w14:textId="77777777" w:rsidR="00874DF6" w:rsidRPr="00874DF6" w:rsidRDefault="00874DF6" w:rsidP="00874DF6">
      <w:pPr>
        <w:shd w:val="clear" w:color="auto" w:fill="10737F"/>
        <w:spacing w:after="0" w:line="320" w:lineRule="atLeast"/>
        <w:outlineLvl w:val="1"/>
        <w:rPr>
          <w:rFonts w:eastAsia="Times New Roman" w:cs="Times New Roman"/>
          <w:b/>
          <w:bCs/>
          <w:color w:val="FFFFFF"/>
          <w:sz w:val="28"/>
          <w:szCs w:val="28"/>
          <w:lang w:val="es-ES" w:eastAsia="es-ES"/>
        </w:rPr>
      </w:pPr>
      <w:r w:rsidRPr="00874DF6">
        <w:rPr>
          <w:rFonts w:eastAsia="Times New Roman" w:cs="Times New Roman"/>
          <w:b/>
          <w:bCs/>
          <w:color w:val="FFFFFF"/>
          <w:sz w:val="28"/>
          <w:szCs w:val="28"/>
          <w:bdr w:val="none" w:sz="0" w:space="0" w:color="auto" w:frame="1"/>
          <w:lang w:val="es-ES" w:eastAsia="es-ES"/>
        </w:rPr>
        <w:t>RECOMENDACIONES SOBRE EL MOSQUITO TIGRE</w:t>
      </w:r>
    </w:p>
    <w:p w14:paraId="5AC2FD20" w14:textId="77777777" w:rsidR="00874DF6" w:rsidRPr="00874DF6" w:rsidRDefault="00874DF6">
      <w:pPr>
        <w:rPr>
          <w:sz w:val="28"/>
          <w:szCs w:val="28"/>
        </w:rPr>
      </w:pPr>
    </w:p>
    <w:p w14:paraId="0575A878" w14:textId="58D59D11" w:rsidR="00874DF6" w:rsidRPr="00874DF6" w:rsidRDefault="00874DF6">
      <w:pPr>
        <w:rPr>
          <w:sz w:val="28"/>
          <w:szCs w:val="28"/>
        </w:rPr>
      </w:pPr>
      <w:bookmarkStart w:id="0" w:name="_GoBack"/>
      <w:bookmarkEnd w:id="0"/>
      <w:r w:rsidRPr="00874DF6">
        <w:rPr>
          <w:sz w:val="28"/>
          <w:szCs w:val="28"/>
        </w:rPr>
        <w:t xml:space="preserve">A TRAVÉS DE LOS SIGUIENTES ENLACES SE ACCEDE A INFORMACIÓN Y PROPUESTAS SOBRE PROTECCIÓN FRENTE AL MOSQUITO TIGRE Y LA MOSCA NEGRA. </w:t>
      </w:r>
    </w:p>
    <w:p w14:paraId="0DCCB008" w14:textId="7F0A88CD" w:rsidR="00874DF6" w:rsidRPr="00874DF6" w:rsidRDefault="00C033D9" w:rsidP="00874DF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="Arial"/>
          <w:color w:val="666666"/>
          <w:sz w:val="28"/>
          <w:szCs w:val="28"/>
          <w:lang w:val="es-ES" w:eastAsia="es-ES"/>
        </w:rPr>
      </w:pPr>
      <w:hyperlink r:id="rId5" w:tgtFrame="_blank" w:history="1">
        <w:r w:rsidR="00874DF6" w:rsidRPr="00874DF6">
          <w:rPr>
            <w:rFonts w:eastAsia="Times New Roman" w:cs="Arial"/>
            <w:color w:val="10737F"/>
            <w:sz w:val="28"/>
            <w:szCs w:val="28"/>
            <w:u w:val="single"/>
            <w:lang w:val="es-ES" w:eastAsia="es-ES"/>
          </w:rPr>
          <w:t>Información de Promoción de la salud y prevención en el ámbito escolar - Programa de mosquito tigre</w:t>
        </w:r>
      </w:hyperlink>
      <w:r w:rsidR="00C5335F">
        <w:rPr>
          <w:rFonts w:eastAsia="Times New Roman" w:cs="Arial"/>
          <w:color w:val="10737F"/>
          <w:sz w:val="28"/>
          <w:szCs w:val="28"/>
          <w:u w:val="single"/>
          <w:lang w:val="es-ES" w:eastAsia="es-ES"/>
        </w:rPr>
        <w:t xml:space="preserve"> </w:t>
      </w:r>
      <w:r w:rsidR="00874DF6" w:rsidRPr="00874DF6">
        <w:rPr>
          <w:rFonts w:eastAsia="Times New Roman" w:cs="Arial"/>
          <w:color w:val="666666"/>
          <w:sz w:val="28"/>
          <w:szCs w:val="28"/>
          <w:lang w:val="es-ES" w:eastAsia="es-ES"/>
        </w:rPr>
        <w:t>(publicado 08/05/2018)</w:t>
      </w:r>
      <w:r w:rsidR="00C5335F">
        <w:rPr>
          <w:rFonts w:eastAsia="Times New Roman" w:cs="Arial"/>
          <w:color w:val="666666"/>
          <w:sz w:val="28"/>
          <w:szCs w:val="28"/>
          <w:lang w:val="es-ES" w:eastAsia="es-ES"/>
        </w:rPr>
        <w:t xml:space="preserve"> </w:t>
      </w:r>
      <w:r w:rsidR="00874DF6" w:rsidRPr="00874DF6">
        <w:rPr>
          <w:rFonts w:eastAsia="Times New Roman" w:cs="Arial"/>
          <w:noProof/>
          <w:color w:val="666666"/>
          <w:sz w:val="28"/>
          <w:szCs w:val="28"/>
          <w:lang w:val="es-ES" w:eastAsia="es-ES"/>
        </w:rPr>
        <w:drawing>
          <wp:inline distT="0" distB="0" distL="0" distR="0" wp14:anchorId="1A586550" wp14:editId="4C335DCB">
            <wp:extent cx="333375" cy="123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9CB5F" w14:textId="5CE61249" w:rsidR="00874DF6" w:rsidRPr="00874DF6" w:rsidRDefault="00874DF6" w:rsidP="00874DF6">
      <w:pPr>
        <w:shd w:val="clear" w:color="auto" w:fill="FFFFFF"/>
        <w:spacing w:after="0" w:line="240" w:lineRule="auto"/>
        <w:jc w:val="both"/>
        <w:rPr>
          <w:rFonts w:eastAsia="Times New Roman" w:cs="Arial"/>
          <w:color w:val="666666"/>
          <w:sz w:val="28"/>
          <w:szCs w:val="28"/>
          <w:lang w:val="es-ES" w:eastAsia="es-ES"/>
        </w:rPr>
      </w:pPr>
    </w:p>
    <w:p w14:paraId="414BB249" w14:textId="710C47BB" w:rsidR="00874DF6" w:rsidRDefault="00C5335F" w:rsidP="00C5335F">
      <w:pPr>
        <w:shd w:val="clear" w:color="auto" w:fill="FFFFFF"/>
        <w:spacing w:after="0" w:line="240" w:lineRule="auto"/>
        <w:ind w:left="120" w:right="240"/>
        <w:jc w:val="both"/>
        <w:rPr>
          <w:rFonts w:eastAsia="Times New Roman" w:cs="Arial"/>
          <w:color w:val="666666"/>
          <w:sz w:val="28"/>
          <w:szCs w:val="28"/>
          <w:lang w:val="es-ES" w:eastAsia="es-ES"/>
        </w:rPr>
      </w:pPr>
      <w:r w:rsidRPr="00874DF6">
        <w:rPr>
          <w:rFonts w:eastAsia="Times New Roman" w:cs="Arial"/>
          <w:color w:val="666666"/>
          <w:sz w:val="28"/>
          <w:szCs w:val="28"/>
          <w:lang w:val="es-ES" w:eastAsia="es-ES"/>
        </w:rPr>
        <w:t>INFORMACIÓN PARA LOS MUNICIPIOS</w:t>
      </w:r>
    </w:p>
    <w:p w14:paraId="7F28D7A7" w14:textId="77777777" w:rsidR="00C5335F" w:rsidRPr="00874DF6" w:rsidRDefault="00C5335F" w:rsidP="00C5335F">
      <w:pPr>
        <w:shd w:val="clear" w:color="auto" w:fill="FFFFFF"/>
        <w:spacing w:after="0" w:line="240" w:lineRule="auto"/>
        <w:ind w:left="120" w:right="240"/>
        <w:jc w:val="both"/>
        <w:rPr>
          <w:rFonts w:eastAsia="Times New Roman" w:cs="Arial"/>
          <w:color w:val="666666"/>
          <w:sz w:val="28"/>
          <w:szCs w:val="28"/>
          <w:lang w:val="es-ES" w:eastAsia="es-ES"/>
        </w:rPr>
      </w:pPr>
    </w:p>
    <w:p w14:paraId="10036BE5" w14:textId="77777777" w:rsidR="00874DF6" w:rsidRPr="00874DF6" w:rsidRDefault="00C033D9" w:rsidP="00874DF6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="Arial"/>
          <w:color w:val="666666"/>
          <w:sz w:val="28"/>
          <w:szCs w:val="28"/>
          <w:lang w:val="es-ES" w:eastAsia="es-ES"/>
        </w:rPr>
      </w:pPr>
      <w:hyperlink r:id="rId7" w:tgtFrame="_blank" w:history="1">
        <w:r w:rsidR="00874DF6" w:rsidRPr="00874DF6">
          <w:rPr>
            <w:rFonts w:eastAsia="Times New Roman" w:cs="Arial"/>
            <w:color w:val="10737F"/>
            <w:sz w:val="28"/>
            <w:szCs w:val="28"/>
            <w:u w:val="single"/>
            <w:lang w:val="es-ES" w:eastAsia="es-ES"/>
          </w:rPr>
          <w:t>Información a los municipios en sus actuaciones frente al mosquito tigre</w:t>
        </w:r>
      </w:hyperlink>
    </w:p>
    <w:p w14:paraId="6E4EF92B" w14:textId="77777777" w:rsidR="00874DF6" w:rsidRPr="00874DF6" w:rsidRDefault="00C033D9" w:rsidP="00874DF6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="Arial"/>
          <w:color w:val="666666"/>
          <w:sz w:val="28"/>
          <w:szCs w:val="28"/>
          <w:lang w:val="es-ES" w:eastAsia="es-ES"/>
        </w:rPr>
      </w:pPr>
      <w:hyperlink r:id="rId8" w:tgtFrame="_blank" w:history="1">
        <w:r w:rsidR="00874DF6" w:rsidRPr="00874DF6">
          <w:rPr>
            <w:rFonts w:eastAsia="Times New Roman" w:cs="Arial"/>
            <w:color w:val="10737F"/>
            <w:sz w:val="28"/>
            <w:szCs w:val="28"/>
            <w:u w:val="single"/>
            <w:lang w:val="es-ES" w:eastAsia="es-ES"/>
          </w:rPr>
          <w:t>Propuestas para una buena aplicación de control</w:t>
        </w:r>
      </w:hyperlink>
    </w:p>
    <w:p w14:paraId="66B9E3AD" w14:textId="767FB9CC" w:rsidR="00874DF6" w:rsidRDefault="00C033D9" w:rsidP="00874DF6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="Arial"/>
          <w:color w:val="666666"/>
          <w:sz w:val="28"/>
          <w:szCs w:val="28"/>
          <w:lang w:val="es-ES" w:eastAsia="es-ES"/>
        </w:rPr>
      </w:pPr>
      <w:hyperlink r:id="rId9" w:tgtFrame="_blank" w:history="1">
        <w:r w:rsidR="00874DF6" w:rsidRPr="00874DF6">
          <w:rPr>
            <w:rFonts w:eastAsia="Times New Roman" w:cs="Arial"/>
            <w:color w:val="10737F"/>
            <w:sz w:val="28"/>
            <w:szCs w:val="28"/>
            <w:u w:val="single"/>
            <w:lang w:val="es-ES" w:eastAsia="es-ES"/>
          </w:rPr>
          <w:t>Manual de Buenas Prácticas frente a Mosquito Tigre y Mosca Negra para Municipios de la Comunitat</w:t>
        </w:r>
      </w:hyperlink>
      <w:r w:rsidR="00C5335F">
        <w:rPr>
          <w:rFonts w:eastAsia="Times New Roman" w:cs="Arial"/>
          <w:color w:val="10737F"/>
          <w:sz w:val="28"/>
          <w:szCs w:val="28"/>
          <w:u w:val="single"/>
          <w:lang w:val="es-ES" w:eastAsia="es-ES"/>
        </w:rPr>
        <w:t xml:space="preserve"> </w:t>
      </w:r>
      <w:r w:rsidR="00874DF6" w:rsidRPr="00874DF6">
        <w:rPr>
          <w:rFonts w:eastAsia="Times New Roman" w:cs="Arial"/>
          <w:color w:val="666666"/>
          <w:sz w:val="28"/>
          <w:szCs w:val="28"/>
          <w:lang w:val="es-ES" w:eastAsia="es-ES"/>
        </w:rPr>
        <w:t xml:space="preserve"> (publicado 08/05/2018)</w:t>
      </w:r>
      <w:r w:rsidR="00C5335F">
        <w:rPr>
          <w:rFonts w:eastAsia="Times New Roman" w:cs="Arial"/>
          <w:color w:val="666666"/>
          <w:sz w:val="28"/>
          <w:szCs w:val="28"/>
          <w:lang w:val="es-ES" w:eastAsia="es-ES"/>
        </w:rPr>
        <w:t xml:space="preserve"> </w:t>
      </w:r>
      <w:r w:rsidR="00874DF6" w:rsidRPr="00874DF6">
        <w:rPr>
          <w:rFonts w:eastAsia="Times New Roman" w:cs="Arial"/>
          <w:noProof/>
          <w:color w:val="666666"/>
          <w:sz w:val="28"/>
          <w:szCs w:val="28"/>
          <w:lang w:val="es-ES" w:eastAsia="es-ES"/>
        </w:rPr>
        <w:drawing>
          <wp:inline distT="0" distB="0" distL="0" distR="0" wp14:anchorId="69A20345" wp14:editId="076455B2">
            <wp:extent cx="333375" cy="123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B9C1" w14:textId="77777777" w:rsidR="00C5335F" w:rsidRPr="00874DF6" w:rsidRDefault="00C5335F" w:rsidP="00C5335F">
      <w:pPr>
        <w:shd w:val="clear" w:color="auto" w:fill="FFFFFF"/>
        <w:spacing w:after="0" w:line="240" w:lineRule="auto"/>
        <w:ind w:left="120" w:right="240"/>
        <w:jc w:val="both"/>
        <w:rPr>
          <w:rFonts w:eastAsia="Times New Roman" w:cs="Arial"/>
          <w:color w:val="666666"/>
          <w:sz w:val="28"/>
          <w:szCs w:val="28"/>
          <w:lang w:val="es-ES" w:eastAsia="es-ES"/>
        </w:rPr>
      </w:pPr>
    </w:p>
    <w:p w14:paraId="046043D6" w14:textId="4CA05DCE" w:rsidR="00874DF6" w:rsidRPr="00874DF6" w:rsidRDefault="00C033D9" w:rsidP="00C5335F">
      <w:pPr>
        <w:shd w:val="clear" w:color="auto" w:fill="FFFFFF"/>
        <w:spacing w:after="0" w:line="240" w:lineRule="auto"/>
        <w:ind w:left="120" w:right="240"/>
        <w:jc w:val="both"/>
        <w:rPr>
          <w:rFonts w:eastAsia="Times New Roman" w:cs="Arial"/>
          <w:color w:val="666666"/>
          <w:sz w:val="28"/>
          <w:szCs w:val="28"/>
          <w:lang w:val="es-ES" w:eastAsia="es-ES"/>
        </w:rPr>
      </w:pPr>
      <w:hyperlink r:id="rId10" w:tgtFrame="_blank" w:history="1">
        <w:r w:rsidR="00C5335F" w:rsidRPr="00874DF6">
          <w:rPr>
            <w:rFonts w:eastAsia="Times New Roman" w:cs="Arial"/>
            <w:color w:val="10737F"/>
            <w:sz w:val="28"/>
            <w:szCs w:val="28"/>
            <w:u w:val="single"/>
            <w:lang w:val="es-ES" w:eastAsia="es-ES"/>
          </w:rPr>
          <w:t>INFORMACIÓN PARA HOTELES Y CAMPINGS</w:t>
        </w:r>
      </w:hyperlink>
    </w:p>
    <w:p w14:paraId="7C171000" w14:textId="65B1F137" w:rsidR="00874DF6" w:rsidRPr="00874DF6" w:rsidRDefault="00C033D9" w:rsidP="00C5335F">
      <w:pPr>
        <w:shd w:val="clear" w:color="auto" w:fill="FFFFFF"/>
        <w:spacing w:after="0" w:line="240" w:lineRule="auto"/>
        <w:ind w:left="120" w:right="240"/>
        <w:jc w:val="both"/>
        <w:rPr>
          <w:rFonts w:eastAsia="Times New Roman" w:cs="Arial"/>
          <w:color w:val="666666"/>
          <w:sz w:val="28"/>
          <w:szCs w:val="28"/>
          <w:lang w:val="es-ES" w:eastAsia="es-ES"/>
        </w:rPr>
      </w:pPr>
      <w:hyperlink r:id="rId11" w:tgtFrame="_blank" w:history="1">
        <w:r w:rsidR="00C5335F" w:rsidRPr="00874DF6">
          <w:rPr>
            <w:rFonts w:eastAsia="Times New Roman" w:cs="Arial"/>
            <w:color w:val="10737F"/>
            <w:sz w:val="28"/>
            <w:szCs w:val="28"/>
            <w:u w:val="single"/>
            <w:lang w:val="es-ES" w:eastAsia="es-ES"/>
          </w:rPr>
          <w:t>REPELENTES CUTÁNEOS</w:t>
        </w:r>
      </w:hyperlink>
    </w:p>
    <w:p w14:paraId="1BCDD719" w14:textId="77777777" w:rsidR="00874DF6" w:rsidRPr="00874DF6" w:rsidRDefault="00874DF6" w:rsidP="00C5335F">
      <w:pPr>
        <w:shd w:val="clear" w:color="auto" w:fill="FFFFFF"/>
        <w:spacing w:after="0" w:line="240" w:lineRule="auto"/>
        <w:ind w:right="240"/>
        <w:jc w:val="both"/>
        <w:rPr>
          <w:rFonts w:eastAsia="Times New Roman" w:cs="Arial"/>
          <w:color w:val="666666"/>
          <w:sz w:val="28"/>
          <w:szCs w:val="28"/>
          <w:lang w:val="es-ES" w:eastAsia="es-ES"/>
        </w:rPr>
      </w:pPr>
    </w:p>
    <w:p w14:paraId="42C1A0BD" w14:textId="77777777" w:rsidR="00874DF6" w:rsidRDefault="00874DF6" w:rsidP="00874DF6">
      <w:pPr>
        <w:shd w:val="clear" w:color="auto" w:fill="FFFFFF"/>
        <w:spacing w:after="0" w:line="240" w:lineRule="auto"/>
        <w:ind w:right="240"/>
        <w:jc w:val="both"/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</w:pPr>
    </w:p>
    <w:p w14:paraId="07B9EB4E" w14:textId="77777777" w:rsidR="00874DF6" w:rsidRPr="00874DF6" w:rsidRDefault="00874DF6" w:rsidP="00874DF6">
      <w:pPr>
        <w:shd w:val="clear" w:color="auto" w:fill="10737F"/>
        <w:spacing w:after="0" w:line="320" w:lineRule="atLeast"/>
        <w:outlineLvl w:val="1"/>
        <w:rPr>
          <w:rFonts w:ascii="Calibri" w:eastAsia="Times New Roman" w:hAnsi="Calibri" w:cs="Times New Roman"/>
          <w:b/>
          <w:bCs/>
          <w:color w:val="FFFFFF"/>
          <w:sz w:val="28"/>
          <w:szCs w:val="28"/>
          <w:lang w:val="es-ES" w:eastAsia="es-ES"/>
        </w:rPr>
      </w:pPr>
      <w:r w:rsidRPr="00874DF6">
        <w:rPr>
          <w:rFonts w:ascii="Calibri" w:eastAsia="Times New Roman" w:hAnsi="Calibri" w:cs="Times New Roman"/>
          <w:b/>
          <w:bCs/>
          <w:color w:val="FFFFFF"/>
          <w:sz w:val="28"/>
          <w:szCs w:val="28"/>
          <w:bdr w:val="none" w:sz="0" w:space="0" w:color="auto" w:frame="1"/>
          <w:lang w:val="es-ES" w:eastAsia="es-ES"/>
        </w:rPr>
        <w:t>RECOMANACIONS SOBRE EL MOSQUIT TIGRE</w:t>
      </w:r>
    </w:p>
    <w:p w14:paraId="0284C7E9" w14:textId="77777777" w:rsidR="00874DF6" w:rsidRDefault="00874DF6" w:rsidP="00874DF6">
      <w:pPr>
        <w:shd w:val="clear" w:color="auto" w:fill="FFFFFF"/>
        <w:spacing w:after="0" w:line="240" w:lineRule="auto"/>
        <w:ind w:left="120" w:right="240"/>
        <w:jc w:val="both"/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</w:pPr>
    </w:p>
    <w:p w14:paraId="3AF5EE71" w14:textId="77777777" w:rsidR="00874DF6" w:rsidRDefault="00874DF6" w:rsidP="00874DF6">
      <w:pPr>
        <w:shd w:val="clear" w:color="auto" w:fill="FFFFFF"/>
        <w:spacing w:after="0" w:line="240" w:lineRule="auto"/>
        <w:ind w:right="240"/>
        <w:jc w:val="both"/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</w:pPr>
      <w:r w:rsidRPr="00874DF6"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  <w:t>A TRAVÉS DELS SEGÜENTS ENLLAÇOS S'ACCEDEIX A INFORMACIÓ I PROPOSTES SOBRE PROTECCIÓ ENFRONT DEL MOSQUIT TIGRE I LA MOSCA NEGRA.</w:t>
      </w:r>
    </w:p>
    <w:p w14:paraId="07C932C2" w14:textId="77777777" w:rsidR="00874DF6" w:rsidRDefault="00874DF6" w:rsidP="00874DF6">
      <w:pPr>
        <w:shd w:val="clear" w:color="auto" w:fill="FFFFFF"/>
        <w:spacing w:after="0" w:line="240" w:lineRule="auto"/>
        <w:ind w:left="120" w:right="240"/>
        <w:jc w:val="both"/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</w:pPr>
    </w:p>
    <w:p w14:paraId="4CACEE74" w14:textId="77777777" w:rsidR="00874DF6" w:rsidRPr="00874DF6" w:rsidRDefault="00C033D9" w:rsidP="00874DF6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</w:pPr>
      <w:hyperlink r:id="rId12" w:tgtFrame="_blank" w:history="1">
        <w:r w:rsidR="00874DF6" w:rsidRPr="00874DF6">
          <w:rPr>
            <w:rFonts w:ascii="Calibri" w:eastAsia="Times New Roman" w:hAnsi="Calibri" w:cs="Arial"/>
            <w:color w:val="10737F"/>
            <w:sz w:val="28"/>
            <w:szCs w:val="28"/>
            <w:u w:val="single"/>
            <w:lang w:val="es-ES" w:eastAsia="es-ES"/>
          </w:rPr>
          <w:t>Informació de Promoció de la salut i prevenció en l'àmbit escolar - Programa de mosquit tigre</w:t>
        </w:r>
      </w:hyperlink>
      <w:r w:rsidR="00957A18"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  <w:t xml:space="preserve"> </w:t>
      </w:r>
      <w:r w:rsidR="00874DF6" w:rsidRPr="00874DF6"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  <w:t>(publicat 08/05/2018)</w:t>
      </w:r>
      <w:r w:rsidR="00957A18"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  <w:t xml:space="preserve"> </w:t>
      </w:r>
      <w:r w:rsidR="00874DF6" w:rsidRPr="00874DF6">
        <w:rPr>
          <w:rFonts w:ascii="Calibri" w:eastAsia="Times New Roman" w:hAnsi="Calibri" w:cs="Arial"/>
          <w:noProof/>
          <w:color w:val="666666"/>
          <w:sz w:val="28"/>
          <w:szCs w:val="28"/>
          <w:lang w:val="es-ES" w:eastAsia="es-ES"/>
        </w:rPr>
        <w:drawing>
          <wp:inline distT="0" distB="0" distL="0" distR="0" wp14:anchorId="2F384929" wp14:editId="1D5B65EA">
            <wp:extent cx="333375" cy="1238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B7E7" w14:textId="77777777" w:rsidR="00874DF6" w:rsidRPr="00874DF6" w:rsidRDefault="00874DF6" w:rsidP="00874D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</w:pPr>
      <w:r w:rsidRPr="00874DF6"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  <w:t> </w:t>
      </w:r>
    </w:p>
    <w:p w14:paraId="644FD1A3" w14:textId="65A746DA" w:rsidR="00874DF6" w:rsidRDefault="00C5335F" w:rsidP="00C5335F">
      <w:pPr>
        <w:shd w:val="clear" w:color="auto" w:fill="FFFFFF"/>
        <w:spacing w:after="0" w:line="240" w:lineRule="auto"/>
        <w:ind w:left="120" w:right="240"/>
        <w:jc w:val="both"/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</w:pPr>
      <w:r w:rsidRPr="00874DF6"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  <w:t>INFORMACIÓ PER ALS MUNICIPIS</w:t>
      </w:r>
    </w:p>
    <w:p w14:paraId="5D56126E" w14:textId="77777777" w:rsidR="00C5335F" w:rsidRPr="00874DF6" w:rsidRDefault="00C5335F" w:rsidP="00C5335F">
      <w:pPr>
        <w:shd w:val="clear" w:color="auto" w:fill="FFFFFF"/>
        <w:spacing w:after="0" w:line="240" w:lineRule="auto"/>
        <w:ind w:left="120" w:right="240"/>
        <w:jc w:val="both"/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</w:pPr>
    </w:p>
    <w:p w14:paraId="652A474F" w14:textId="77777777" w:rsidR="00874DF6" w:rsidRPr="00874DF6" w:rsidRDefault="00C033D9" w:rsidP="00874DF6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</w:pPr>
      <w:hyperlink r:id="rId14" w:tgtFrame="_blank" w:history="1">
        <w:r w:rsidR="00874DF6" w:rsidRPr="00874DF6">
          <w:rPr>
            <w:rFonts w:ascii="Calibri" w:eastAsia="Times New Roman" w:hAnsi="Calibri" w:cs="Arial"/>
            <w:color w:val="10737F"/>
            <w:sz w:val="28"/>
            <w:szCs w:val="28"/>
            <w:u w:val="single"/>
            <w:lang w:val="es-ES" w:eastAsia="es-ES"/>
          </w:rPr>
          <w:t>Informació als municipis en les seues actuacions davant del mosquit tigre</w:t>
        </w:r>
      </w:hyperlink>
    </w:p>
    <w:p w14:paraId="21FE8D86" w14:textId="77777777" w:rsidR="00874DF6" w:rsidRPr="00874DF6" w:rsidRDefault="00C033D9" w:rsidP="00874DF6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</w:pPr>
      <w:hyperlink r:id="rId15" w:tgtFrame="_blank" w:history="1">
        <w:r w:rsidR="00874DF6" w:rsidRPr="00874DF6">
          <w:rPr>
            <w:rFonts w:ascii="Calibri" w:eastAsia="Times New Roman" w:hAnsi="Calibri" w:cs="Arial"/>
            <w:color w:val="10737F"/>
            <w:sz w:val="28"/>
            <w:szCs w:val="28"/>
            <w:u w:val="single"/>
            <w:lang w:val="es-ES" w:eastAsia="es-ES"/>
          </w:rPr>
          <w:t>Propostes per a una bona aplicació de control</w:t>
        </w:r>
      </w:hyperlink>
    </w:p>
    <w:p w14:paraId="3D880FC4" w14:textId="22C9FDB1" w:rsidR="00874DF6" w:rsidRDefault="00C033D9" w:rsidP="00874DF6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</w:pPr>
      <w:hyperlink r:id="rId16" w:tgtFrame="_blank" w:history="1">
        <w:r w:rsidR="00874DF6" w:rsidRPr="00874DF6">
          <w:rPr>
            <w:rFonts w:ascii="Calibri" w:eastAsia="Times New Roman" w:hAnsi="Calibri" w:cs="Arial"/>
            <w:color w:val="10737F"/>
            <w:sz w:val="28"/>
            <w:szCs w:val="28"/>
            <w:u w:val="single"/>
            <w:lang w:val="es-ES" w:eastAsia="es-ES"/>
          </w:rPr>
          <w:t>Manual de Bones Pràctiques davant de Mosquit Tigre i Mosca Negra per a Municipis de la Comunitat</w:t>
        </w:r>
      </w:hyperlink>
      <w:r w:rsidR="00957A18"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  <w:t xml:space="preserve"> </w:t>
      </w:r>
      <w:r w:rsidR="00874DF6" w:rsidRPr="00874DF6"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  <w:t>(publicat 08/05/2018</w:t>
      </w:r>
      <w:r w:rsidR="00C5335F"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  <w:t xml:space="preserve">) </w:t>
      </w:r>
      <w:r w:rsidR="00957A18"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  <w:t xml:space="preserve"> </w:t>
      </w:r>
      <w:r w:rsidR="00874DF6" w:rsidRPr="00874DF6">
        <w:rPr>
          <w:rFonts w:ascii="Calibri" w:eastAsia="Times New Roman" w:hAnsi="Calibri" w:cs="Arial"/>
          <w:noProof/>
          <w:color w:val="666666"/>
          <w:sz w:val="28"/>
          <w:szCs w:val="28"/>
          <w:lang w:val="es-ES" w:eastAsia="es-ES"/>
        </w:rPr>
        <w:drawing>
          <wp:inline distT="0" distB="0" distL="0" distR="0" wp14:anchorId="56618870" wp14:editId="76BC26FF">
            <wp:extent cx="333375" cy="1238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63343" w14:textId="00B96184" w:rsidR="00C5335F" w:rsidRDefault="00C5335F" w:rsidP="00C5335F">
      <w:pPr>
        <w:shd w:val="clear" w:color="auto" w:fill="FFFFFF"/>
        <w:spacing w:after="0" w:line="240" w:lineRule="auto"/>
        <w:ind w:right="240"/>
        <w:jc w:val="both"/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</w:pPr>
    </w:p>
    <w:p w14:paraId="27D1B3FD" w14:textId="278B88EF" w:rsidR="00874DF6" w:rsidRPr="00874DF6" w:rsidRDefault="00C033D9" w:rsidP="00C5335F">
      <w:pPr>
        <w:shd w:val="clear" w:color="auto" w:fill="FFFFFF"/>
        <w:spacing w:after="0" w:line="240" w:lineRule="auto"/>
        <w:ind w:left="120" w:right="240"/>
        <w:jc w:val="both"/>
        <w:rPr>
          <w:rFonts w:ascii="Calibri" w:eastAsia="Times New Roman" w:hAnsi="Calibri" w:cs="Arial"/>
          <w:color w:val="666666"/>
          <w:sz w:val="28"/>
          <w:szCs w:val="28"/>
          <w:lang w:val="en-US" w:eastAsia="es-ES"/>
        </w:rPr>
      </w:pPr>
      <w:hyperlink r:id="rId17" w:tgtFrame="_blank" w:history="1">
        <w:r w:rsidR="00C5335F" w:rsidRPr="00874DF6">
          <w:rPr>
            <w:rFonts w:ascii="Calibri" w:eastAsia="Times New Roman" w:hAnsi="Calibri" w:cs="Arial"/>
            <w:color w:val="10737F"/>
            <w:sz w:val="28"/>
            <w:szCs w:val="28"/>
            <w:u w:val="single"/>
            <w:lang w:val="en-US" w:eastAsia="es-ES"/>
          </w:rPr>
          <w:t>INFORMACIÓ PER A HOTELS I CÀMPINGS</w:t>
        </w:r>
      </w:hyperlink>
    </w:p>
    <w:p w14:paraId="21D598EC" w14:textId="4C6DD14B" w:rsidR="00874DF6" w:rsidRPr="00874DF6" w:rsidRDefault="00C033D9" w:rsidP="00C5335F">
      <w:pPr>
        <w:shd w:val="clear" w:color="auto" w:fill="FFFFFF"/>
        <w:spacing w:after="0" w:line="240" w:lineRule="auto"/>
        <w:ind w:left="120" w:right="240"/>
        <w:jc w:val="both"/>
        <w:rPr>
          <w:rFonts w:ascii="Calibri" w:eastAsia="Times New Roman" w:hAnsi="Calibri" w:cs="Arial"/>
          <w:color w:val="666666"/>
          <w:sz w:val="28"/>
          <w:szCs w:val="28"/>
          <w:lang w:val="es-ES" w:eastAsia="es-ES"/>
        </w:rPr>
      </w:pPr>
      <w:hyperlink r:id="rId18" w:tgtFrame="_blank" w:history="1">
        <w:r w:rsidR="00C5335F" w:rsidRPr="00874DF6">
          <w:rPr>
            <w:rFonts w:ascii="Calibri" w:eastAsia="Times New Roman" w:hAnsi="Calibri" w:cs="Arial"/>
            <w:color w:val="10737F"/>
            <w:sz w:val="28"/>
            <w:szCs w:val="28"/>
            <w:u w:val="single"/>
            <w:lang w:val="es-ES" w:eastAsia="es-ES"/>
          </w:rPr>
          <w:t>REPEL·LENTS CUTANIS</w:t>
        </w:r>
      </w:hyperlink>
    </w:p>
    <w:sectPr w:rsidR="00874DF6" w:rsidRPr="00874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7D06"/>
    <w:multiLevelType w:val="multilevel"/>
    <w:tmpl w:val="2AAC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6A3606"/>
    <w:multiLevelType w:val="multilevel"/>
    <w:tmpl w:val="7F6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13FE0"/>
    <w:multiLevelType w:val="multilevel"/>
    <w:tmpl w:val="5E9C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F1142D"/>
    <w:multiLevelType w:val="multilevel"/>
    <w:tmpl w:val="4D4E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C7AC4"/>
    <w:multiLevelType w:val="multilevel"/>
    <w:tmpl w:val="0082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A254B"/>
    <w:multiLevelType w:val="multilevel"/>
    <w:tmpl w:val="CA1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005DD6"/>
    <w:multiLevelType w:val="multilevel"/>
    <w:tmpl w:val="4942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BA2C0D"/>
    <w:multiLevelType w:val="multilevel"/>
    <w:tmpl w:val="3558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F6"/>
    <w:rsid w:val="006D473A"/>
    <w:rsid w:val="00874DF6"/>
    <w:rsid w:val="00957A18"/>
    <w:rsid w:val="00C033D9"/>
    <w:rsid w:val="00C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AA7A"/>
  <w15:chartTrackingRefBased/>
  <w15:docId w15:val="{3C3B21C1-663B-4A2C-B75B-4AC54E33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874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4D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74DF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portlet-title-text">
    <w:name w:val="portlet-title-text"/>
    <w:basedOn w:val="Fuentedeprrafopredeter"/>
    <w:rsid w:val="0087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.gva.es/documents/151311/7040400/2.Propuesta+buena+aplicaci%C3%B3n+Logo+Febr.+2016.pdf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://www.san.gva.es/documents/151311/7040399/4.Recomendaciones+cut%C3%A1neas_t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.gva.es/documents/151311/7040400/1.Inf.+Municipio+Logo_febr+2016.pdf" TargetMode="External"/><Relationship Id="rId12" Type="http://schemas.openxmlformats.org/officeDocument/2006/relationships/hyperlink" Target="http://www.san.gva.es/documents/224940/7279437/CENTRES_ESCOLARS_MOSQUIT.pdf" TargetMode="External"/><Relationship Id="rId17" Type="http://schemas.openxmlformats.org/officeDocument/2006/relationships/hyperlink" Target="http://www.san.gva.es/documents/151311/7040399/3.valenci%C3%A0%202016.07.22+INFORMACI%C3%93%20PER+ALS+HOTELS+I+CAMPINGS+2016.06.3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.gva.es/documents/224940/53de9637-1d64-4203-851a-348ef4ff186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san.gva.es/documents/151311/7040400/4.Recomendaciones+cut%C3%A1neas.pdf" TargetMode="External"/><Relationship Id="rId5" Type="http://schemas.openxmlformats.org/officeDocument/2006/relationships/hyperlink" Target="http://www.san.gva.es/documents/224940/7279437/CENTROS_ESCOLARES_MOSQUITO.pdf" TargetMode="External"/><Relationship Id="rId15" Type="http://schemas.openxmlformats.org/officeDocument/2006/relationships/hyperlink" Target="http://www.san.gva.es/documents/151311/8dd1cc4f-c4a4-43ef-b629-3f28aa8755c2" TargetMode="External"/><Relationship Id="rId10" Type="http://schemas.openxmlformats.org/officeDocument/2006/relationships/hyperlink" Target="http://www.san.gva.es/documents/151311/7040400/3.castellano+INFORMACI%C3%93N+PARA+LOS+HOTELES+Y+CAMPINGS+30_6_2016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n.gva.es/documents/224940/bf186d62-1486-4e22-9e82-b630e45ecbbd" TargetMode="External"/><Relationship Id="rId14" Type="http://schemas.openxmlformats.org/officeDocument/2006/relationships/hyperlink" Target="http://www.san.gva.es/documents/151311/7040399/1.Inf.+Municipi+Logo+Feb+2016+t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Bermell | FVMP</dc:creator>
  <cp:keywords/>
  <dc:description/>
  <cp:lastModifiedBy>Roberto Bermell | FVMP</cp:lastModifiedBy>
  <cp:revision>4</cp:revision>
  <dcterms:created xsi:type="dcterms:W3CDTF">2019-10-31T08:12:00Z</dcterms:created>
  <dcterms:modified xsi:type="dcterms:W3CDTF">2019-10-31T08:36:00Z</dcterms:modified>
</cp:coreProperties>
</file>